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C49" w:rsidRPr="00F5611A" w:rsidRDefault="00716AF0" w:rsidP="00F5611A">
      <w:pPr>
        <w:pStyle w:val="a3"/>
        <w:rPr>
          <w:b/>
        </w:rPr>
      </w:pPr>
      <w:r w:rsidRPr="00F5611A">
        <w:rPr>
          <w:b/>
        </w:rPr>
        <w:t>ОСТОРОЖНО:</w:t>
      </w:r>
      <w:r w:rsidR="00B14C49" w:rsidRPr="00F5611A">
        <w:rPr>
          <w:b/>
        </w:rPr>
        <w:t xml:space="preserve"> </w:t>
      </w:r>
      <w:r w:rsidRPr="00F5611A">
        <w:rPr>
          <w:b/>
        </w:rPr>
        <w:t>КСЕНОБИОТИКИ!</w:t>
      </w:r>
    </w:p>
    <w:p w:rsidR="00AE2105" w:rsidRPr="00AE2105" w:rsidRDefault="00716AF0" w:rsidP="00F5611A">
      <w:pPr>
        <w:pStyle w:val="a3"/>
        <w:rPr>
          <w:b/>
          <w:i/>
        </w:rPr>
      </w:pPr>
      <w:r w:rsidRPr="00AE2105">
        <w:rPr>
          <w:b/>
          <w:i/>
        </w:rPr>
        <w:t>Пищевые добавки и</w:t>
      </w:r>
      <w:r w:rsidR="00B14C49" w:rsidRPr="00AE2105">
        <w:rPr>
          <w:b/>
          <w:i/>
        </w:rPr>
        <w:t xml:space="preserve"> </w:t>
      </w:r>
      <w:r w:rsidRPr="00AE2105">
        <w:rPr>
          <w:b/>
          <w:i/>
        </w:rPr>
        <w:t>консерванты сегодня активно используются производителями</w:t>
      </w:r>
      <w:r w:rsidR="00B14C49" w:rsidRPr="00AE2105">
        <w:rPr>
          <w:b/>
          <w:i/>
        </w:rPr>
        <w:t xml:space="preserve"> </w:t>
      </w:r>
      <w:r w:rsidRPr="00AE2105">
        <w:rPr>
          <w:b/>
          <w:i/>
        </w:rPr>
        <w:t xml:space="preserve">продуктов питания, но многие </w:t>
      </w:r>
      <w:r w:rsidR="00AE2105" w:rsidRPr="00AE2105">
        <w:rPr>
          <w:b/>
          <w:i/>
        </w:rPr>
        <w:t>из них являются ксенобиотиками. Чем они опасны для человека?</w:t>
      </w:r>
    </w:p>
    <w:p w:rsidR="00F5611A" w:rsidRDefault="00AE2105" w:rsidP="00F5611A">
      <w:pPr>
        <w:pStyle w:val="a3"/>
      </w:pPr>
      <w:r>
        <w:t>Ксенобиотики - э</w:t>
      </w:r>
      <w:r w:rsidR="00716AF0" w:rsidRPr="00716AF0">
        <w:t>то неестественные и чужеродные для организма</w:t>
      </w:r>
      <w:r w:rsidR="00771AFA">
        <w:t xml:space="preserve"> вещества, потенциально опасные</w:t>
      </w:r>
      <w:r w:rsidR="00716AF0" w:rsidRPr="00716AF0">
        <w:t xml:space="preserve"> особенно для тех, кто имеет</w:t>
      </w:r>
      <w:r w:rsidR="00B14C49">
        <w:t xml:space="preserve"> </w:t>
      </w:r>
      <w:r w:rsidR="00716AF0" w:rsidRPr="00716AF0">
        <w:t>определенные заболевания. В разных странах в производстве</w:t>
      </w:r>
      <w:r w:rsidR="00B14C49">
        <w:t xml:space="preserve"> </w:t>
      </w:r>
      <w:r w:rsidR="00716AF0" w:rsidRPr="00716AF0">
        <w:t>продуктов питания используют более 500 пищевых добавок.</w:t>
      </w:r>
      <w:r w:rsidR="00B14C49">
        <w:t xml:space="preserve"> </w:t>
      </w:r>
      <w:r w:rsidR="00716AF0" w:rsidRPr="00716AF0">
        <w:t>Некоторые производители предупреждают покупателя, помещая список добавок со специальным кодом – Е и несколько</w:t>
      </w:r>
      <w:r w:rsidR="00B14C49">
        <w:t xml:space="preserve"> </w:t>
      </w:r>
      <w:r w:rsidR="00716AF0" w:rsidRPr="00716AF0">
        <w:t xml:space="preserve">цифр. Они утверждают, что вредность </w:t>
      </w:r>
      <w:proofErr w:type="spellStart"/>
      <w:r w:rsidR="00716AF0" w:rsidRPr="00716AF0">
        <w:t>ксенобиотиков</w:t>
      </w:r>
      <w:proofErr w:type="spellEnd"/>
      <w:r w:rsidR="00716AF0" w:rsidRPr="00716AF0">
        <w:t xml:space="preserve"> не доказана. Однако ученые имеют на этот счет иное мнение. Давайте</w:t>
      </w:r>
      <w:r w:rsidR="00B14C49">
        <w:t xml:space="preserve"> </w:t>
      </w:r>
      <w:r w:rsidR="00716AF0" w:rsidRPr="00716AF0">
        <w:t xml:space="preserve">рассмотрим некоторые из наиболее опасных и распространенных </w:t>
      </w:r>
      <w:proofErr w:type="spellStart"/>
      <w:r w:rsidR="00716AF0" w:rsidRPr="00716AF0">
        <w:t>ксенобиотиков</w:t>
      </w:r>
      <w:proofErr w:type="spellEnd"/>
      <w:r w:rsidR="00716AF0" w:rsidRPr="00716AF0">
        <w:t>.</w:t>
      </w:r>
    </w:p>
    <w:p w:rsidR="00AE2105" w:rsidRPr="00AE2105" w:rsidRDefault="00AE2105" w:rsidP="00F5611A">
      <w:pPr>
        <w:pStyle w:val="a3"/>
        <w:rPr>
          <w:b/>
        </w:rPr>
      </w:pPr>
      <w:r w:rsidRPr="00AE2105">
        <w:rPr>
          <w:b/>
        </w:rPr>
        <w:t>Красители</w:t>
      </w:r>
    </w:p>
    <w:p w:rsidR="00F5611A" w:rsidRDefault="00716AF0" w:rsidP="00F5611A">
      <w:pPr>
        <w:pStyle w:val="a3"/>
      </w:pPr>
      <w:r w:rsidRPr="00716AF0">
        <w:t xml:space="preserve">Пищевые добавки Е100-199 относятся к красителям. Продукты, имеющие красный, зеленый и желтый цвет, содержат красители, например, </w:t>
      </w:r>
      <w:proofErr w:type="spellStart"/>
      <w:r w:rsidRPr="00716AF0">
        <w:t>тартразин</w:t>
      </w:r>
      <w:proofErr w:type="spellEnd"/>
      <w:r w:rsidRPr="00716AF0">
        <w:t xml:space="preserve"> ‒ Е102. В США в</w:t>
      </w:r>
      <w:r w:rsidR="00B14C49">
        <w:t xml:space="preserve"> </w:t>
      </w:r>
      <w:r w:rsidRPr="00716AF0">
        <w:t>1986 г</w:t>
      </w:r>
      <w:r w:rsidR="002D4896">
        <w:t>.</w:t>
      </w:r>
      <w:r w:rsidR="00B14C49">
        <w:t xml:space="preserve"> </w:t>
      </w:r>
      <w:r w:rsidRPr="00716AF0">
        <w:t xml:space="preserve">были проведены исследования </w:t>
      </w:r>
      <w:proofErr w:type="spellStart"/>
      <w:r w:rsidRPr="00716AF0">
        <w:t>тартразина</w:t>
      </w:r>
      <w:proofErr w:type="spellEnd"/>
      <w:r w:rsidRPr="00716AF0">
        <w:t xml:space="preserve">, показавшие, что у некоторых людей он провоцирует кожные аллергические заболевания. Недавние исследования </w:t>
      </w:r>
      <w:proofErr w:type="spellStart"/>
      <w:r w:rsidRPr="00716AF0">
        <w:t>Саутгемптонского</w:t>
      </w:r>
      <w:proofErr w:type="spellEnd"/>
      <w:r w:rsidRPr="00716AF0">
        <w:t xml:space="preserve"> университета в Великобритании выявили, что продукты,</w:t>
      </w:r>
      <w:r w:rsidR="00B14C49">
        <w:t xml:space="preserve"> </w:t>
      </w:r>
      <w:r w:rsidRPr="00716AF0">
        <w:t xml:space="preserve">содержащие </w:t>
      </w:r>
      <w:proofErr w:type="spellStart"/>
      <w:r w:rsidRPr="00716AF0">
        <w:t>тартразин</w:t>
      </w:r>
      <w:proofErr w:type="spellEnd"/>
      <w:r w:rsidRPr="00716AF0">
        <w:t xml:space="preserve">, приводят к </w:t>
      </w:r>
      <w:proofErr w:type="spellStart"/>
      <w:r w:rsidRPr="00716AF0">
        <w:t>гиперактивности</w:t>
      </w:r>
      <w:proofErr w:type="spellEnd"/>
      <w:r w:rsidRPr="00716AF0">
        <w:t xml:space="preserve"> и снижению концентрации внимания у детей. Этот краситель часто</w:t>
      </w:r>
      <w:r w:rsidR="00B14C49">
        <w:t xml:space="preserve"> </w:t>
      </w:r>
      <w:proofErr w:type="spellStart"/>
      <w:r w:rsidRPr="00716AF0">
        <w:t>использу</w:t>
      </w:r>
      <w:proofErr w:type="spellEnd"/>
      <w:r w:rsidR="00DD0F2C">
        <w:rPr>
          <w:lang w:val="uk-UA"/>
        </w:rPr>
        <w:t>ют</w:t>
      </w:r>
      <w:r w:rsidRPr="00716AF0">
        <w:t xml:space="preserve"> для придания желтого цвета конфетам, кондитерским изделиям, напиткам, консервированным овощам и</w:t>
      </w:r>
      <w:r w:rsidR="00B14C49">
        <w:t xml:space="preserve"> </w:t>
      </w:r>
      <w:r w:rsidRPr="00716AF0">
        <w:t>фруктам.</w:t>
      </w:r>
    </w:p>
    <w:p w:rsidR="00F5611A" w:rsidRDefault="00716AF0" w:rsidP="00F5611A">
      <w:pPr>
        <w:pStyle w:val="a3"/>
      </w:pPr>
      <w:r w:rsidRPr="00716AF0">
        <w:t>Красный краситель (амарант Е123) может провоцировать</w:t>
      </w:r>
      <w:r w:rsidR="00B14C49">
        <w:t xml:space="preserve"> </w:t>
      </w:r>
      <w:r w:rsidRPr="00716AF0">
        <w:t>ринит и крапивницу. Амарант оказывает токсическое влияние</w:t>
      </w:r>
      <w:r w:rsidR="00B14C49">
        <w:t xml:space="preserve"> </w:t>
      </w:r>
      <w:r w:rsidRPr="00716AF0">
        <w:t>на печень, почки и репродуктивную систему человека. Этот</w:t>
      </w:r>
      <w:r w:rsidR="00B14C49">
        <w:t xml:space="preserve"> </w:t>
      </w:r>
      <w:r w:rsidRPr="00716AF0">
        <w:t>краситель противопоказан людям, чувствительным к аспирину. В 1976 г</w:t>
      </w:r>
      <w:r w:rsidR="002D4896">
        <w:t>.</w:t>
      </w:r>
      <w:r w:rsidRPr="00716AF0">
        <w:t xml:space="preserve"> исследования, проведенные в США, показали, что употребление Е123 приводит к лейкозу и образованию</w:t>
      </w:r>
      <w:r w:rsidR="00B14C49">
        <w:t xml:space="preserve"> </w:t>
      </w:r>
      <w:r w:rsidRPr="00716AF0">
        <w:t>злокачественных опухолей у подопытных крыс. Не исключается причастность амаранта к развитию врожденных уродств</w:t>
      </w:r>
      <w:r w:rsidR="00B14C49">
        <w:t xml:space="preserve"> </w:t>
      </w:r>
      <w:r w:rsidRPr="00716AF0">
        <w:t>и порока сердца у плода. Этот краситель широко применяют</w:t>
      </w:r>
      <w:r w:rsidR="00B14C49">
        <w:t xml:space="preserve"> </w:t>
      </w:r>
      <w:r w:rsidRPr="00716AF0">
        <w:t>при изготовлении конфет, кексов, бисквитов, желе, сухих завтраков</w:t>
      </w:r>
      <w:r w:rsidR="00B14C49">
        <w:t xml:space="preserve"> </w:t>
      </w:r>
      <w:r w:rsidRPr="00716AF0">
        <w:t>и сладких газированных напитков. От продуктов с содержанием амаранта следует отказаться беременным женщинам, детям, людям, страдающим аллергией, заболеваниями</w:t>
      </w:r>
      <w:r w:rsidR="00B14C49">
        <w:t xml:space="preserve"> </w:t>
      </w:r>
      <w:r w:rsidRPr="00716AF0">
        <w:t>печени и почек.</w:t>
      </w:r>
    </w:p>
    <w:p w:rsidR="00F5611A" w:rsidRDefault="00716AF0" w:rsidP="00F5611A">
      <w:pPr>
        <w:pStyle w:val="a3"/>
      </w:pPr>
      <w:r w:rsidRPr="00716AF0">
        <w:lastRenderedPageBreak/>
        <w:t xml:space="preserve">Краситель Е124 ‒ </w:t>
      </w:r>
      <w:proofErr w:type="spellStart"/>
      <w:r w:rsidRPr="00716AF0">
        <w:t>понсо</w:t>
      </w:r>
      <w:proofErr w:type="spellEnd"/>
      <w:r w:rsidRPr="00716AF0">
        <w:t>, или пунцовый, используется в производстве напитков, мороженого, пудингов, рыбных и мясных</w:t>
      </w:r>
      <w:r w:rsidR="00B14C49">
        <w:t xml:space="preserve"> </w:t>
      </w:r>
      <w:r w:rsidRPr="00716AF0">
        <w:t>продуктов. В США, Финляндии, Норвегии и некоторых других странах Е124 запрещен и включен в список канцерогенов.</w:t>
      </w:r>
      <w:r w:rsidR="00B14C49">
        <w:t xml:space="preserve"> </w:t>
      </w:r>
      <w:r w:rsidRPr="00716AF0">
        <w:t>В Украине эта добавка запрещена для окрашивания</w:t>
      </w:r>
      <w:r w:rsidR="00B14C49">
        <w:t xml:space="preserve"> </w:t>
      </w:r>
      <w:r w:rsidRPr="00716AF0">
        <w:t xml:space="preserve">лекарственных препаратов, но разрешена в качестве пищевого красителя. </w:t>
      </w:r>
      <w:proofErr w:type="spellStart"/>
      <w:r w:rsidRPr="00716AF0">
        <w:t>Понсо</w:t>
      </w:r>
      <w:proofErr w:type="spellEnd"/>
      <w:r w:rsidRPr="00716AF0">
        <w:t xml:space="preserve"> имеет сильные аллергенные свойства</w:t>
      </w:r>
      <w:r w:rsidR="00B14C49">
        <w:t xml:space="preserve"> </w:t>
      </w:r>
      <w:r w:rsidRPr="00716AF0">
        <w:t>и оказывает токсическое воздействие на ткань щитовидной</w:t>
      </w:r>
      <w:r w:rsidR="00B14C49">
        <w:t xml:space="preserve"> </w:t>
      </w:r>
      <w:r w:rsidRPr="00716AF0">
        <w:t>железы.</w:t>
      </w:r>
    </w:p>
    <w:p w:rsidR="00F5611A" w:rsidRDefault="00716AF0" w:rsidP="00F5611A">
      <w:pPr>
        <w:pStyle w:val="a3"/>
      </w:pPr>
      <w:r w:rsidRPr="00716AF0">
        <w:t>Однако существует ряд безопасных красителей</w:t>
      </w:r>
      <w:r w:rsidR="00DD0F2C">
        <w:rPr>
          <w:lang w:val="uk-UA"/>
        </w:rPr>
        <w:t xml:space="preserve">: </w:t>
      </w:r>
      <w:r w:rsidRPr="00716AF0">
        <w:t>Е140 ‒</w:t>
      </w:r>
      <w:r w:rsidR="00B14C49">
        <w:t xml:space="preserve"> </w:t>
      </w:r>
      <w:r w:rsidRPr="00716AF0">
        <w:t xml:space="preserve">хлорофилл, Е160 ‒ </w:t>
      </w:r>
      <w:proofErr w:type="spellStart"/>
      <w:r w:rsidRPr="00716AF0">
        <w:t>каротиноиды</w:t>
      </w:r>
      <w:proofErr w:type="spellEnd"/>
      <w:r w:rsidRPr="00716AF0">
        <w:t xml:space="preserve">, Е161 ‒ </w:t>
      </w:r>
      <w:proofErr w:type="spellStart"/>
      <w:r w:rsidRPr="00716AF0">
        <w:t>лютеин</w:t>
      </w:r>
      <w:proofErr w:type="spellEnd"/>
      <w:r w:rsidRPr="00716AF0">
        <w:t>, Е162 ‒ красный</w:t>
      </w:r>
      <w:r w:rsidR="00B14C49">
        <w:t xml:space="preserve"> </w:t>
      </w:r>
      <w:r w:rsidRPr="00716AF0">
        <w:t>свекольный, Е163 ‒ антоцианы. Хотя, конечно, синтетические</w:t>
      </w:r>
      <w:r w:rsidR="00B14C49">
        <w:t xml:space="preserve"> </w:t>
      </w:r>
      <w:r w:rsidRPr="00716AF0">
        <w:t>добавки из-за их низкой стоимости используются значительно</w:t>
      </w:r>
      <w:r w:rsidR="00B14C49">
        <w:t xml:space="preserve"> </w:t>
      </w:r>
      <w:r w:rsidRPr="00716AF0">
        <w:t>чаще.</w:t>
      </w:r>
    </w:p>
    <w:p w:rsidR="00F5611A" w:rsidRPr="00AE2105" w:rsidRDefault="004A1E0C" w:rsidP="00F5611A">
      <w:pPr>
        <w:pStyle w:val="a3"/>
        <w:rPr>
          <w:b/>
        </w:rPr>
      </w:pPr>
      <w:r>
        <w:rPr>
          <w:b/>
        </w:rPr>
        <w:t>Консерванты</w:t>
      </w:r>
    </w:p>
    <w:p w:rsidR="00F5611A" w:rsidRDefault="00716AF0" w:rsidP="00F5611A">
      <w:pPr>
        <w:pStyle w:val="a3"/>
      </w:pPr>
      <w:r w:rsidRPr="00716AF0">
        <w:t>Большинство продуктов с дл</w:t>
      </w:r>
      <w:r w:rsidR="002D4896">
        <w:t>ительным сроком хранения содержа</w:t>
      </w:r>
      <w:r w:rsidRPr="00716AF0">
        <w:t>т консерванты – вещества, предотвращающие их порчу и</w:t>
      </w:r>
      <w:r w:rsidR="00B14C49">
        <w:t xml:space="preserve"> </w:t>
      </w:r>
      <w:r w:rsidRPr="00716AF0">
        <w:t>разложение. Среди используемых консервантов в мясной промышленности можно выделить нитриты Е250 и нитраты Е251.</w:t>
      </w:r>
      <w:r w:rsidR="00B14C49">
        <w:t xml:space="preserve"> </w:t>
      </w:r>
      <w:r w:rsidRPr="00716AF0">
        <w:t>Именно из-за них колбаса имеет аппетитный красноватый цвет.</w:t>
      </w:r>
      <w:r w:rsidR="00B14C49">
        <w:t xml:space="preserve"> </w:t>
      </w:r>
      <w:r w:rsidR="002D4896">
        <w:t>В</w:t>
      </w:r>
      <w:r w:rsidR="002D4896" w:rsidRPr="00716AF0">
        <w:t xml:space="preserve"> желудочно-кишечном тракте </w:t>
      </w:r>
      <w:r w:rsidR="002D4896">
        <w:t>(ЖКТ) н</w:t>
      </w:r>
      <w:r w:rsidRPr="00716AF0">
        <w:t>итраты и нитриты вступают в</w:t>
      </w:r>
      <w:r w:rsidR="00B14C49">
        <w:t xml:space="preserve"> </w:t>
      </w:r>
      <w:r w:rsidRPr="00716AF0">
        <w:t>реакцию с аминокислотами, образующимися при расщеплении</w:t>
      </w:r>
      <w:r w:rsidR="00B14C49">
        <w:t xml:space="preserve"> </w:t>
      </w:r>
      <w:r w:rsidRPr="00716AF0">
        <w:t xml:space="preserve">белка. В результате появляются новые соединения – </w:t>
      </w:r>
      <w:proofErr w:type="spellStart"/>
      <w:r w:rsidRPr="00716AF0">
        <w:t>нитрозамины</w:t>
      </w:r>
      <w:proofErr w:type="spellEnd"/>
      <w:r w:rsidRPr="00716AF0">
        <w:t>, обладающие общепризнанным канцерогенным действием.</w:t>
      </w:r>
      <w:r w:rsidR="00B14C49">
        <w:t xml:space="preserve"> </w:t>
      </w:r>
      <w:r w:rsidRPr="00716AF0">
        <w:t>Нитриты Е250 и нитраты Е251 являются причиной воспалительных заболеваний ЖКТ и опухолей.</w:t>
      </w:r>
    </w:p>
    <w:p w:rsidR="00F5611A" w:rsidRDefault="00716AF0" w:rsidP="00DD0F2C">
      <w:pPr>
        <w:pStyle w:val="a3"/>
      </w:pPr>
      <w:r w:rsidRPr="00716AF0">
        <w:t>Консерванты</w:t>
      </w:r>
      <w:r w:rsidR="00DD0F2C">
        <w:t xml:space="preserve"> Е230, Е231, Е232</w:t>
      </w:r>
      <w:r w:rsidRPr="00716AF0">
        <w:t xml:space="preserve"> широко используются для наружной обработки фруктов и овощей с</w:t>
      </w:r>
      <w:r w:rsidR="00B14C49">
        <w:t xml:space="preserve"> </w:t>
      </w:r>
      <w:r w:rsidRPr="00716AF0">
        <w:t>целью продления срока их реализации. По химическому строению они схожи с фенолом и в малых дозах оказывают канцерогенное действие на организм. Эти вещества провоцируют</w:t>
      </w:r>
      <w:r w:rsidR="00B14C49">
        <w:t xml:space="preserve"> </w:t>
      </w:r>
      <w:r w:rsidRPr="00716AF0">
        <w:t xml:space="preserve">приступы аллергии у людей, имеющих к ней склонность. </w:t>
      </w:r>
      <w:bookmarkStart w:id="0" w:name="_GoBack"/>
      <w:bookmarkEnd w:id="0"/>
      <w:r w:rsidRPr="00B74A59">
        <w:rPr>
          <w:highlight w:val="yellow"/>
        </w:rPr>
        <w:t>Тщательное мытье плодов позволяет удалить большую часть консерванта, но некоторое его количество при длительном хранении проникает вглубь мякоти плода. Поэтому кожуру фруктов</w:t>
      </w:r>
      <w:r w:rsidR="00B14C49" w:rsidRPr="00B74A59">
        <w:rPr>
          <w:highlight w:val="yellow"/>
        </w:rPr>
        <w:t xml:space="preserve"> </w:t>
      </w:r>
      <w:r w:rsidRPr="00B74A59">
        <w:rPr>
          <w:highlight w:val="yellow"/>
        </w:rPr>
        <w:t>и овощей, покупаемых в супермаркете, стоит срезать.</w:t>
      </w:r>
      <w:r w:rsidRPr="00716AF0">
        <w:t xml:space="preserve"> Если вы</w:t>
      </w:r>
      <w:r w:rsidR="00B14C49">
        <w:t xml:space="preserve"> </w:t>
      </w:r>
      <w:r w:rsidRPr="00716AF0">
        <w:t>любите чай с лимоном, то лучше добавить в него не ломтик цитруса, а выдавить немного сока.</w:t>
      </w:r>
      <w:r w:rsidR="00B14C49">
        <w:t xml:space="preserve"> </w:t>
      </w:r>
    </w:p>
    <w:p w:rsidR="00F5611A" w:rsidRDefault="00716AF0" w:rsidP="00F5611A">
      <w:pPr>
        <w:pStyle w:val="a3"/>
      </w:pPr>
      <w:r w:rsidRPr="00716AF0">
        <w:t xml:space="preserve">Наиболее часто используемый консервант в производстве повидла, мармелада, меланжа, кильки, икры, плодово-ягодных соков и полуфабрикатов – это </w:t>
      </w:r>
      <w:proofErr w:type="spellStart"/>
      <w:r w:rsidRPr="00716AF0">
        <w:t>бензоат</w:t>
      </w:r>
      <w:proofErr w:type="spellEnd"/>
      <w:r w:rsidRPr="00716AF0">
        <w:t xml:space="preserve"> натрия Е211. Другие его производные ‒ </w:t>
      </w:r>
      <w:r w:rsidRPr="00716AF0">
        <w:lastRenderedPageBreak/>
        <w:t xml:space="preserve">бензойную кислоту Е210 и </w:t>
      </w:r>
      <w:proofErr w:type="spellStart"/>
      <w:r w:rsidRPr="00716AF0">
        <w:t>бензоат</w:t>
      </w:r>
      <w:proofErr w:type="spellEnd"/>
      <w:r w:rsidRPr="00716AF0">
        <w:t xml:space="preserve"> калия Е212 ‒ применяют для хранения джемов, йогуртов, мясных и рыбных продуктов, сладких газированных напитков, кетчупов, маргаринов,</w:t>
      </w:r>
      <w:r w:rsidR="00B14C49">
        <w:t xml:space="preserve"> </w:t>
      </w:r>
      <w:r w:rsidRPr="00716AF0">
        <w:t>соевых соусов, майонеза. Эти добавки, по мнению профессора</w:t>
      </w:r>
      <w:r w:rsidR="00B14C49">
        <w:t xml:space="preserve"> </w:t>
      </w:r>
      <w:r w:rsidRPr="00716AF0">
        <w:t xml:space="preserve">П. </w:t>
      </w:r>
      <w:proofErr w:type="spellStart"/>
      <w:r w:rsidRPr="00716AF0">
        <w:t>Пайпера</w:t>
      </w:r>
      <w:proofErr w:type="spellEnd"/>
      <w:r w:rsidRPr="00716AF0">
        <w:t xml:space="preserve"> из Великобритании, при длительном поступлении в</w:t>
      </w:r>
      <w:r w:rsidR="00B14C49">
        <w:t xml:space="preserve"> </w:t>
      </w:r>
      <w:r w:rsidRPr="00716AF0">
        <w:t>организм могут повреждать ДНК клеток и служить причиной онкологических заболеваний, поражения нервной системы и цирроза печени. Важно отметить, что перечисленные консерванты</w:t>
      </w:r>
      <w:r w:rsidR="00B14C49">
        <w:t xml:space="preserve"> </w:t>
      </w:r>
      <w:r w:rsidRPr="00716AF0">
        <w:t>в сладких газированных напитках при температуре более 30 °С</w:t>
      </w:r>
      <w:r w:rsidR="00B14C49">
        <w:t xml:space="preserve"> </w:t>
      </w:r>
      <w:r w:rsidRPr="00716AF0">
        <w:t>вступают в реакцию с витамином С, который может содержаться</w:t>
      </w:r>
      <w:r w:rsidR="00B14C49">
        <w:t xml:space="preserve"> </w:t>
      </w:r>
      <w:r w:rsidRPr="00716AF0">
        <w:t>в них. При этом образуется бензол – канцероген класса А.</w:t>
      </w:r>
    </w:p>
    <w:p w:rsidR="00F5611A" w:rsidRDefault="00716AF0" w:rsidP="00F5611A">
      <w:pPr>
        <w:pStyle w:val="a3"/>
      </w:pPr>
      <w:r w:rsidRPr="00716AF0">
        <w:t xml:space="preserve">Существуют и безопасные консерванты: молочная </w:t>
      </w:r>
      <w:r w:rsidR="002D4896">
        <w:t>(</w:t>
      </w:r>
      <w:r w:rsidRPr="00716AF0">
        <w:t>Е270</w:t>
      </w:r>
      <w:r w:rsidR="002D4896">
        <w:t>)</w:t>
      </w:r>
      <w:r w:rsidRPr="00716AF0">
        <w:t xml:space="preserve">, </w:t>
      </w:r>
      <w:proofErr w:type="spellStart"/>
      <w:r w:rsidRPr="00716AF0">
        <w:t>пропионовая</w:t>
      </w:r>
      <w:proofErr w:type="spellEnd"/>
      <w:r w:rsidRPr="00716AF0">
        <w:t xml:space="preserve"> </w:t>
      </w:r>
      <w:r w:rsidR="002D4896">
        <w:t>(</w:t>
      </w:r>
      <w:r w:rsidRPr="00716AF0">
        <w:t>Е280</w:t>
      </w:r>
      <w:r w:rsidR="002D4896">
        <w:t>)</w:t>
      </w:r>
      <w:r w:rsidRPr="00716AF0">
        <w:t xml:space="preserve">, яблочная (Е296), </w:t>
      </w:r>
      <w:proofErr w:type="spellStart"/>
      <w:r w:rsidRPr="00716AF0">
        <w:t>фумаровая</w:t>
      </w:r>
      <w:proofErr w:type="spellEnd"/>
      <w:r w:rsidR="00B14C49">
        <w:t xml:space="preserve"> </w:t>
      </w:r>
      <w:r w:rsidRPr="00716AF0">
        <w:t>(Е297) и лимонная (Е330) кислоты. Производители утверждают, что суточное употребление пищевой добавки не повредит</w:t>
      </w:r>
      <w:r w:rsidR="00B14C49">
        <w:t xml:space="preserve"> </w:t>
      </w:r>
      <w:r w:rsidRPr="00716AF0">
        <w:t>здоровью потребителя. Но если человек уже болен, небольшая</w:t>
      </w:r>
      <w:r w:rsidR="00B14C49">
        <w:t xml:space="preserve"> </w:t>
      </w:r>
      <w:r w:rsidRPr="00716AF0">
        <w:t>доза ксенобиотика усугубит течение болезни. Кроме того, в организм могут поступать одновременно несколько добавок, тем</w:t>
      </w:r>
      <w:r w:rsidR="00B14C49">
        <w:t xml:space="preserve"> </w:t>
      </w:r>
      <w:r w:rsidRPr="00716AF0">
        <w:t>самым усиливая действие друг друга. А некоторые ксенобиотики способны накапливаться в организме и вызывать отдаленные негативные последствия.</w:t>
      </w:r>
      <w:r w:rsidR="00B14C49">
        <w:t xml:space="preserve"> </w:t>
      </w:r>
    </w:p>
    <w:p w:rsidR="004A1E0C" w:rsidRPr="004A1E0C" w:rsidRDefault="004A1E0C" w:rsidP="00F5611A">
      <w:pPr>
        <w:pStyle w:val="a3"/>
        <w:rPr>
          <w:b/>
        </w:rPr>
      </w:pPr>
      <w:r w:rsidRPr="004A1E0C">
        <w:rPr>
          <w:b/>
        </w:rPr>
        <w:t>Антиокислители</w:t>
      </w:r>
    </w:p>
    <w:p w:rsidR="002D4896" w:rsidRDefault="00716AF0" w:rsidP="00F5611A">
      <w:pPr>
        <w:pStyle w:val="a3"/>
      </w:pPr>
      <w:r w:rsidRPr="00716AF0">
        <w:t xml:space="preserve">Вследствие применения </w:t>
      </w:r>
      <w:r w:rsidR="004A1E0C">
        <w:t xml:space="preserve">этой группы </w:t>
      </w:r>
      <w:proofErr w:type="spellStart"/>
      <w:r w:rsidR="004A1E0C">
        <w:t>ксенобиотиков</w:t>
      </w:r>
      <w:proofErr w:type="spellEnd"/>
      <w:r w:rsidR="004A1E0C">
        <w:t xml:space="preserve"> </w:t>
      </w:r>
      <w:r w:rsidRPr="00716AF0">
        <w:t xml:space="preserve">жиры длительно не горкнут и не меняют цвет. Антиокислитель </w:t>
      </w:r>
      <w:proofErr w:type="spellStart"/>
      <w:r w:rsidRPr="00716AF0">
        <w:t>октилгаллат</w:t>
      </w:r>
      <w:proofErr w:type="spellEnd"/>
      <w:r w:rsidRPr="00716AF0">
        <w:t xml:space="preserve"> Е311 отягощает течение</w:t>
      </w:r>
      <w:r w:rsidR="00B14C49">
        <w:t xml:space="preserve"> </w:t>
      </w:r>
      <w:r w:rsidRPr="00716AF0">
        <w:t xml:space="preserve">бронхиальной астмы и способствует развитию аллергии. Его добавляют в растительные масла, животные жиры, маргарин, жевательную резинку, сухой картофель. </w:t>
      </w:r>
    </w:p>
    <w:p w:rsidR="002D4896" w:rsidRDefault="00716AF0" w:rsidP="00F5611A">
      <w:pPr>
        <w:pStyle w:val="a3"/>
      </w:pPr>
      <w:proofErr w:type="spellStart"/>
      <w:r w:rsidRPr="00716AF0">
        <w:t>Бутилгидроксианизол</w:t>
      </w:r>
      <w:proofErr w:type="spellEnd"/>
      <w:r w:rsidRPr="00716AF0">
        <w:t xml:space="preserve"> Е320</w:t>
      </w:r>
      <w:r w:rsidR="00B14C49">
        <w:t xml:space="preserve"> </w:t>
      </w:r>
      <w:r w:rsidRPr="00716AF0">
        <w:t>встречается во многих кондитерских изделиях. Это вещество задерживает воду в организме и нарушает обмен холестерина, что</w:t>
      </w:r>
      <w:r w:rsidR="00B14C49">
        <w:t xml:space="preserve"> </w:t>
      </w:r>
      <w:r w:rsidRPr="00716AF0">
        <w:t>делает его крайне нежелательным для людей с заболеваниями</w:t>
      </w:r>
      <w:r w:rsidR="00B14C49">
        <w:t xml:space="preserve"> </w:t>
      </w:r>
      <w:r w:rsidRPr="00716AF0">
        <w:t xml:space="preserve">сердца. </w:t>
      </w:r>
      <w:proofErr w:type="spellStart"/>
      <w:r w:rsidRPr="00716AF0">
        <w:t>Бутилгидрокситолуол</w:t>
      </w:r>
      <w:proofErr w:type="spellEnd"/>
      <w:r w:rsidRPr="00716AF0">
        <w:t xml:space="preserve"> Е321 используется и в пищевой, и</w:t>
      </w:r>
      <w:r w:rsidR="00B14C49">
        <w:t xml:space="preserve"> </w:t>
      </w:r>
      <w:r w:rsidRPr="00716AF0">
        <w:t>в косметической промышленности. Он обладает канцерогенными и мутагенными свойствами, способствует развитию синдрома</w:t>
      </w:r>
      <w:r w:rsidR="00B14C49">
        <w:t xml:space="preserve"> </w:t>
      </w:r>
      <w:proofErr w:type="spellStart"/>
      <w:r w:rsidRPr="00716AF0">
        <w:t>гиперактивности</w:t>
      </w:r>
      <w:proofErr w:type="spellEnd"/>
      <w:r w:rsidRPr="00716AF0">
        <w:t xml:space="preserve"> у детей. </w:t>
      </w:r>
    </w:p>
    <w:p w:rsidR="00F66FC5" w:rsidRDefault="00716AF0" w:rsidP="00F5611A">
      <w:pPr>
        <w:pStyle w:val="a3"/>
      </w:pPr>
      <w:r w:rsidRPr="00716AF0">
        <w:t>Ортофосфорная кислота Е388 способна присоединять к себе ионы кальция и вымывать их из костной</w:t>
      </w:r>
      <w:r w:rsidR="00B14C49">
        <w:t xml:space="preserve"> </w:t>
      </w:r>
      <w:r w:rsidRPr="00716AF0">
        <w:t>ткани, что ведет к развитию остеопороза. Ее используют в производстве сладкой газированной воды и порошка для изготовления</w:t>
      </w:r>
      <w:r w:rsidR="00B14C49">
        <w:t xml:space="preserve"> </w:t>
      </w:r>
      <w:r w:rsidRPr="00716AF0">
        <w:t xml:space="preserve">печенья и сухарей. Ортофосфорная </w:t>
      </w:r>
      <w:r w:rsidRPr="00716AF0">
        <w:lastRenderedPageBreak/>
        <w:t>кислота не рекомендуется</w:t>
      </w:r>
      <w:r w:rsidR="00B14C49">
        <w:t xml:space="preserve"> </w:t>
      </w:r>
      <w:r w:rsidRPr="00716AF0">
        <w:t>людям с заболеваниями опорно-двигательного аппарата и ос</w:t>
      </w:r>
      <w:r w:rsidR="00F66FC5">
        <w:t>обенно лицам пожилого возраста.</w:t>
      </w:r>
    </w:p>
    <w:p w:rsidR="00F5611A" w:rsidRDefault="00716AF0" w:rsidP="00F5611A">
      <w:pPr>
        <w:pStyle w:val="a3"/>
      </w:pPr>
      <w:r w:rsidRPr="00716AF0">
        <w:t>Безопасными представителями</w:t>
      </w:r>
      <w:r w:rsidR="00B14C49">
        <w:t xml:space="preserve"> </w:t>
      </w:r>
      <w:r w:rsidR="00F66FC5">
        <w:t xml:space="preserve">этого класса на сегодня </w:t>
      </w:r>
      <w:r w:rsidRPr="00716AF0">
        <w:t>считают аскорбиновую кислоту Е300, цитрат натрия Е331, винную кислоту Е334, токоферол</w:t>
      </w:r>
      <w:r w:rsidR="00B14C49">
        <w:t xml:space="preserve"> </w:t>
      </w:r>
      <w:r w:rsidRPr="00716AF0">
        <w:t>Е307, лецитин Е322, лимонную кислот</w:t>
      </w:r>
      <w:r w:rsidR="007170E6">
        <w:t>у Е330</w:t>
      </w:r>
      <w:r w:rsidR="00317C48">
        <w:t xml:space="preserve"> и</w:t>
      </w:r>
      <w:r w:rsidR="007170E6">
        <w:t xml:space="preserve"> янтарную кислоту Е363. В Украине янтарная кислота включена в переч</w:t>
      </w:r>
      <w:r w:rsidR="00317C48">
        <w:t xml:space="preserve">ень разрешенных пищевых добавок, а </w:t>
      </w:r>
      <w:proofErr w:type="spellStart"/>
      <w:r w:rsidR="00317C48">
        <w:t>янтарно</w:t>
      </w:r>
      <w:r w:rsidR="007170E6">
        <w:t>кислый</w:t>
      </w:r>
      <w:proofErr w:type="spellEnd"/>
      <w:r w:rsidR="007170E6">
        <w:t xml:space="preserve"> натрий регламентирован для лечебно-профилактического использования с целью повышения устойчивости организма к действию вредных факторов окружающей среды</w:t>
      </w:r>
      <w:r w:rsidR="00317C48">
        <w:t xml:space="preserve">. 40-летние исследования проф. В. И. </w:t>
      </w:r>
      <w:proofErr w:type="spellStart"/>
      <w:r w:rsidR="00317C48">
        <w:t>Малюка</w:t>
      </w:r>
      <w:proofErr w:type="spellEnd"/>
      <w:r w:rsidR="00317C48">
        <w:t xml:space="preserve"> показали безопасность и высокую эффективность препаратов янтарной кислоты как адаптогенов, антидепрессантов, </w:t>
      </w:r>
      <w:proofErr w:type="spellStart"/>
      <w:r w:rsidR="00317C48">
        <w:t>детоксикантов</w:t>
      </w:r>
      <w:proofErr w:type="spellEnd"/>
      <w:r w:rsidR="00317C48">
        <w:t xml:space="preserve">, </w:t>
      </w:r>
      <w:proofErr w:type="spellStart"/>
      <w:r w:rsidR="00317C48">
        <w:t>кардиопротекторов</w:t>
      </w:r>
      <w:proofErr w:type="spellEnd"/>
      <w:r w:rsidR="00317C48">
        <w:t xml:space="preserve"> и радиопротекторов.</w:t>
      </w:r>
    </w:p>
    <w:p w:rsidR="00F5611A" w:rsidRDefault="00716AF0" w:rsidP="00F5611A">
      <w:pPr>
        <w:pStyle w:val="a3"/>
      </w:pPr>
      <w:r w:rsidRPr="00716AF0">
        <w:t xml:space="preserve">Группа </w:t>
      </w:r>
      <w:proofErr w:type="spellStart"/>
      <w:r w:rsidRPr="00716AF0">
        <w:t>ксенобиотиков</w:t>
      </w:r>
      <w:proofErr w:type="spellEnd"/>
      <w:r w:rsidRPr="00716AF0">
        <w:t>, называемых регуляторами, используется для создания однородной консистенции несмешиваемых</w:t>
      </w:r>
      <w:r w:rsidR="00B14C49">
        <w:t xml:space="preserve"> </w:t>
      </w:r>
      <w:r w:rsidRPr="00716AF0">
        <w:t>продуктов. Из них особо опасны серная кислота Е513 и гидроксид</w:t>
      </w:r>
      <w:r w:rsidR="00B14C49">
        <w:t xml:space="preserve"> </w:t>
      </w:r>
      <w:r w:rsidRPr="00716AF0">
        <w:t>аммония Е527. Эти вещества применяются в составе</w:t>
      </w:r>
      <w:r w:rsidR="00B14C49">
        <w:t xml:space="preserve"> </w:t>
      </w:r>
      <w:r w:rsidRPr="00716AF0">
        <w:t>консервов и маринадов. Они оказывают токсическое действие</w:t>
      </w:r>
      <w:r w:rsidR="00B14C49">
        <w:t xml:space="preserve"> </w:t>
      </w:r>
      <w:r w:rsidRPr="00716AF0">
        <w:t xml:space="preserve">на печень и раздражающее действие на слизистую </w:t>
      </w:r>
      <w:r w:rsidR="002D4896">
        <w:t xml:space="preserve">оболочку </w:t>
      </w:r>
      <w:r w:rsidRPr="00716AF0">
        <w:t>ЖКТ.</w:t>
      </w:r>
    </w:p>
    <w:p w:rsidR="004A1E0C" w:rsidRPr="004A1E0C" w:rsidRDefault="004A1E0C" w:rsidP="00F5611A">
      <w:pPr>
        <w:pStyle w:val="a3"/>
        <w:rPr>
          <w:b/>
        </w:rPr>
      </w:pPr>
      <w:r w:rsidRPr="004A1E0C">
        <w:rPr>
          <w:b/>
        </w:rPr>
        <w:t>У</w:t>
      </w:r>
      <w:r w:rsidR="00716AF0" w:rsidRPr="004A1E0C">
        <w:rPr>
          <w:b/>
        </w:rPr>
        <w:t xml:space="preserve">силители вкуса </w:t>
      </w:r>
      <w:r w:rsidRPr="004A1E0C">
        <w:rPr>
          <w:b/>
        </w:rPr>
        <w:t>и аромата</w:t>
      </w:r>
    </w:p>
    <w:p w:rsidR="002D4896" w:rsidRDefault="004A1E0C" w:rsidP="00F5611A">
      <w:pPr>
        <w:pStyle w:val="a3"/>
      </w:pPr>
      <w:r>
        <w:t xml:space="preserve">Эти вещества </w:t>
      </w:r>
      <w:r w:rsidR="00716AF0" w:rsidRPr="00716AF0">
        <w:t>позволя</w:t>
      </w:r>
      <w:r w:rsidR="00F66FC5">
        <w:t>ю</w:t>
      </w:r>
      <w:r w:rsidR="00716AF0" w:rsidRPr="00716AF0">
        <w:t>т получить «настоящий» вкус какого-либо продукта при его полном</w:t>
      </w:r>
      <w:r w:rsidR="00B14C49">
        <w:t xml:space="preserve"> </w:t>
      </w:r>
      <w:r w:rsidR="00716AF0" w:rsidRPr="00716AF0">
        <w:t>отсутствии. Усилитель вкуса есть почти во всех</w:t>
      </w:r>
      <w:r w:rsidR="00B14C49">
        <w:t xml:space="preserve"> </w:t>
      </w:r>
      <w:r w:rsidR="00716AF0" w:rsidRPr="00716AF0">
        <w:t>рыбных, куриных, грибных, соевых полуфабрикатах, соусах, бульонных кубиках, сухих супах и консервах. Самый известный из них –</w:t>
      </w:r>
      <w:r w:rsidR="00B14C49">
        <w:t xml:space="preserve"> </w:t>
      </w:r>
      <w:proofErr w:type="spellStart"/>
      <w:r w:rsidR="00716AF0" w:rsidRPr="00716AF0">
        <w:t>глутамат</w:t>
      </w:r>
      <w:proofErr w:type="spellEnd"/>
      <w:r w:rsidR="00716AF0" w:rsidRPr="00716AF0">
        <w:t xml:space="preserve"> натрия Е621. </w:t>
      </w:r>
    </w:p>
    <w:p w:rsidR="00045ACC" w:rsidRDefault="00716AF0" w:rsidP="00F5611A">
      <w:pPr>
        <w:pStyle w:val="a3"/>
      </w:pPr>
      <w:r w:rsidRPr="00716AF0">
        <w:t xml:space="preserve">Американский нейрофизиолог Джон </w:t>
      </w:r>
      <w:proofErr w:type="spellStart"/>
      <w:r w:rsidRPr="00716AF0">
        <w:t>Олни</w:t>
      </w:r>
      <w:proofErr w:type="spellEnd"/>
      <w:r w:rsidR="00B14C49">
        <w:t xml:space="preserve"> </w:t>
      </w:r>
      <w:r w:rsidRPr="00716AF0">
        <w:t>в 1970 г</w:t>
      </w:r>
      <w:r w:rsidR="002D4896">
        <w:t>.</w:t>
      </w:r>
      <w:r w:rsidRPr="00716AF0">
        <w:t xml:space="preserve"> обнаружил, что эта добавка при регулярном употреблении</w:t>
      </w:r>
      <w:r w:rsidR="00B14C49">
        <w:t xml:space="preserve"> </w:t>
      </w:r>
      <w:r w:rsidRPr="00716AF0">
        <w:t>вызывает поражение нервной системы у крыс. Японский</w:t>
      </w:r>
      <w:r w:rsidR="00B14C49">
        <w:t xml:space="preserve"> </w:t>
      </w:r>
      <w:r w:rsidRPr="00716AF0">
        <w:t xml:space="preserve">ученый </w:t>
      </w:r>
      <w:proofErr w:type="spellStart"/>
      <w:r w:rsidRPr="00716AF0">
        <w:t>Хироши</w:t>
      </w:r>
      <w:proofErr w:type="spellEnd"/>
      <w:r w:rsidRPr="00716AF0">
        <w:t xml:space="preserve"> </w:t>
      </w:r>
      <w:proofErr w:type="spellStart"/>
      <w:r w:rsidRPr="00716AF0">
        <w:t>Огуро</w:t>
      </w:r>
      <w:proofErr w:type="spellEnd"/>
      <w:r w:rsidRPr="00716AF0">
        <w:t xml:space="preserve"> установил и доказал, что </w:t>
      </w:r>
      <w:proofErr w:type="spellStart"/>
      <w:r w:rsidRPr="00716AF0">
        <w:t>глутамат</w:t>
      </w:r>
      <w:proofErr w:type="spellEnd"/>
      <w:r w:rsidRPr="00716AF0">
        <w:t xml:space="preserve"> натрия</w:t>
      </w:r>
      <w:r w:rsidR="00B14C49">
        <w:t xml:space="preserve"> </w:t>
      </w:r>
      <w:r w:rsidRPr="00716AF0">
        <w:t>оказывает негативное влияние на зрение. У 30 % людей, употребляющих этот усилитель вкуса, возникает головная боль, учащенное</w:t>
      </w:r>
      <w:r w:rsidR="00B14C49">
        <w:t xml:space="preserve"> </w:t>
      </w:r>
      <w:r w:rsidRPr="00716AF0">
        <w:t>сердцебиение, слабость в мышцах, жар и чувство тяжести в груди.</w:t>
      </w:r>
      <w:r w:rsidR="00B14C49">
        <w:t xml:space="preserve"> </w:t>
      </w:r>
      <w:r w:rsidRPr="00716AF0">
        <w:t xml:space="preserve">Особенно часто </w:t>
      </w:r>
      <w:proofErr w:type="spellStart"/>
      <w:r w:rsidRPr="00716AF0">
        <w:t>глутамат</w:t>
      </w:r>
      <w:proofErr w:type="spellEnd"/>
      <w:r w:rsidRPr="00716AF0">
        <w:t xml:space="preserve"> используется в восточной кухне, поэтому</w:t>
      </w:r>
      <w:r w:rsidR="00B14C49">
        <w:t xml:space="preserve"> </w:t>
      </w:r>
      <w:r w:rsidRPr="00716AF0">
        <w:t>описанные жалобы специалисты называют «синдромом китайского</w:t>
      </w:r>
      <w:r w:rsidR="00B14C49">
        <w:t xml:space="preserve"> </w:t>
      </w:r>
      <w:r w:rsidRPr="00716AF0">
        <w:t xml:space="preserve">ресторана». Люди, часто употребляющие пищу с </w:t>
      </w:r>
      <w:proofErr w:type="spellStart"/>
      <w:r w:rsidRPr="00716AF0">
        <w:t>глутаматом</w:t>
      </w:r>
      <w:proofErr w:type="spellEnd"/>
      <w:r w:rsidRPr="00716AF0">
        <w:t xml:space="preserve">, постепенно теряют вкусовую чувствительность и не испытывают удовольствия от блюд без этой добавки. </w:t>
      </w:r>
    </w:p>
    <w:p w:rsidR="00F5611A" w:rsidRDefault="00716AF0" w:rsidP="00F5611A">
      <w:pPr>
        <w:pStyle w:val="a3"/>
      </w:pPr>
      <w:r w:rsidRPr="00716AF0">
        <w:lastRenderedPageBreak/>
        <w:t>К безопасным и даже полезным усилителям вкуса, а также</w:t>
      </w:r>
      <w:r w:rsidR="00B14C49">
        <w:t xml:space="preserve"> </w:t>
      </w:r>
      <w:r w:rsidRPr="00716AF0">
        <w:t>придающим специфический аромат пище относят лук, чеснок,</w:t>
      </w:r>
      <w:r w:rsidR="00B14C49">
        <w:t xml:space="preserve"> </w:t>
      </w:r>
      <w:r w:rsidRPr="00716AF0">
        <w:t>укроп, петрушку, базилик, сельдерей, пастернак и другие овощи и травы, которые можно использовать постоянно.</w:t>
      </w:r>
    </w:p>
    <w:p w:rsidR="00F5611A" w:rsidRPr="004A1E0C" w:rsidRDefault="00716AF0" w:rsidP="00F5611A">
      <w:pPr>
        <w:pStyle w:val="a3"/>
        <w:rPr>
          <w:b/>
        </w:rPr>
      </w:pPr>
      <w:r w:rsidRPr="004A1E0C">
        <w:rPr>
          <w:b/>
        </w:rPr>
        <w:t>Искусственные подсластители</w:t>
      </w:r>
    </w:p>
    <w:p w:rsidR="00F5611A" w:rsidRDefault="00716AF0" w:rsidP="00F5611A">
      <w:pPr>
        <w:pStyle w:val="a3"/>
      </w:pPr>
      <w:r w:rsidRPr="00716AF0">
        <w:t>Сегодня многие подсластители используются в качестве заменителя сахара при производстве разнообразных продуктов.</w:t>
      </w:r>
      <w:r w:rsidR="00B14C49">
        <w:t xml:space="preserve"> </w:t>
      </w:r>
      <w:r w:rsidRPr="00716AF0">
        <w:t>Самые серьезные претензии предъявляются к сахарозаменителю аспартаму Е951. Постоянный прием аспартама нередко вызывает поражение</w:t>
      </w:r>
      <w:r w:rsidR="00B14C49">
        <w:t xml:space="preserve"> </w:t>
      </w:r>
      <w:r w:rsidRPr="00716AF0">
        <w:t>центральной нервной системы, головную боль, аллергические</w:t>
      </w:r>
      <w:r w:rsidR="00B14C49">
        <w:t xml:space="preserve"> </w:t>
      </w:r>
      <w:r w:rsidRPr="00716AF0">
        <w:t>заболевания и депрессию. Зарегистрировано 92 документально</w:t>
      </w:r>
      <w:r w:rsidR="00B14C49">
        <w:t xml:space="preserve"> </w:t>
      </w:r>
      <w:r w:rsidRPr="00716AF0">
        <w:t xml:space="preserve">подтвержденных случая отравления этим </w:t>
      </w:r>
      <w:proofErr w:type="spellStart"/>
      <w:r w:rsidRPr="00716AF0">
        <w:t>сахорозаменителем</w:t>
      </w:r>
      <w:proofErr w:type="spellEnd"/>
      <w:r w:rsidRPr="00716AF0">
        <w:t xml:space="preserve"> в</w:t>
      </w:r>
      <w:r w:rsidR="00B14C49">
        <w:t xml:space="preserve"> </w:t>
      </w:r>
      <w:r w:rsidRPr="00716AF0">
        <w:t>составе пищевых продуктов. Аспартам входит в состав более 6</w:t>
      </w:r>
      <w:r w:rsidR="00B14C49">
        <w:t xml:space="preserve"> </w:t>
      </w:r>
      <w:r w:rsidRPr="00716AF0">
        <w:t>тыс. продуктов, в том числе самых популярных в Украине газированных напитков, которые рекламируются как не содержащие сахара. Учитывая все эти данные, аспартам можно считать</w:t>
      </w:r>
      <w:r w:rsidR="00B14C49">
        <w:t xml:space="preserve"> </w:t>
      </w:r>
      <w:r w:rsidRPr="00716AF0">
        <w:t>опасным для здоровых людей.</w:t>
      </w:r>
      <w:r w:rsidR="00B14C49">
        <w:t xml:space="preserve"> </w:t>
      </w:r>
    </w:p>
    <w:p w:rsidR="00F5611A" w:rsidRDefault="00716AF0" w:rsidP="00F5611A">
      <w:pPr>
        <w:pStyle w:val="a3"/>
      </w:pPr>
      <w:r w:rsidRPr="00716AF0">
        <w:t xml:space="preserve">Еще один подсластитель ‒ </w:t>
      </w:r>
      <w:proofErr w:type="spellStart"/>
      <w:r w:rsidRPr="00716AF0">
        <w:t>цикламат</w:t>
      </w:r>
      <w:proofErr w:type="spellEnd"/>
      <w:r w:rsidRPr="00716AF0">
        <w:t xml:space="preserve"> Е952 ‒ с 1969 г</w:t>
      </w:r>
      <w:r w:rsidR="002D4896">
        <w:t>.</w:t>
      </w:r>
      <w:r w:rsidR="00B14C49">
        <w:t xml:space="preserve"> </w:t>
      </w:r>
      <w:r w:rsidRPr="00716AF0">
        <w:t>запрещен в США, Великобритании, Франции и некоторых дру</w:t>
      </w:r>
      <w:r w:rsidR="00B14C49">
        <w:t>г</w:t>
      </w:r>
      <w:r w:rsidRPr="00716AF0">
        <w:t>их странах. Зачастую его используют в напитках, кондитерских</w:t>
      </w:r>
      <w:r w:rsidR="00B14C49">
        <w:t xml:space="preserve"> </w:t>
      </w:r>
      <w:r w:rsidRPr="00716AF0">
        <w:t>изделиях, а также как самостоятельный заменитель сахара. Он</w:t>
      </w:r>
      <w:r w:rsidR="00B14C49">
        <w:t xml:space="preserve"> </w:t>
      </w:r>
      <w:r w:rsidRPr="00716AF0">
        <w:t>повышает аппетит и чувство жажды. Предполагается, что он</w:t>
      </w:r>
      <w:r w:rsidR="00B14C49">
        <w:t xml:space="preserve"> </w:t>
      </w:r>
      <w:r w:rsidRPr="00716AF0">
        <w:t>провоцирует почечную недостаточность.</w:t>
      </w:r>
    </w:p>
    <w:p w:rsidR="00F5611A" w:rsidRDefault="00716AF0" w:rsidP="00F5611A">
      <w:pPr>
        <w:pStyle w:val="a3"/>
      </w:pPr>
      <w:r w:rsidRPr="00716AF0">
        <w:t xml:space="preserve">Конечно, полностью избежать попадания в организм </w:t>
      </w:r>
      <w:proofErr w:type="spellStart"/>
      <w:r w:rsidRPr="00716AF0">
        <w:t>ксенобиотиков</w:t>
      </w:r>
      <w:proofErr w:type="spellEnd"/>
      <w:r w:rsidRPr="00716AF0">
        <w:t xml:space="preserve"> сложно. </w:t>
      </w:r>
      <w:r w:rsidR="00811466">
        <w:t>К тому же ч</w:t>
      </w:r>
      <w:r w:rsidR="00811466" w:rsidRPr="00716AF0">
        <w:t>асто производители не указывают пищевые добавки в составе продуктов вообще или пишут непонятные потребителю</w:t>
      </w:r>
      <w:r w:rsidR="00811466">
        <w:t xml:space="preserve"> </w:t>
      </w:r>
      <w:r w:rsidR="00811466" w:rsidRPr="00716AF0">
        <w:t xml:space="preserve">названия веществ. </w:t>
      </w:r>
      <w:r w:rsidRPr="00716AF0">
        <w:t>Но все же людям, уже имеющим определенные проблемы со здоровьем, следует проявлять особую осторожность. Сладкие напитки не являются необходимой частью</w:t>
      </w:r>
      <w:r w:rsidR="00B14C49">
        <w:t xml:space="preserve"> </w:t>
      </w:r>
      <w:r w:rsidRPr="00716AF0">
        <w:t>рациона питания, а людям, страдающим сахарным диабетом,</w:t>
      </w:r>
      <w:r w:rsidR="00B14C49">
        <w:t xml:space="preserve"> </w:t>
      </w:r>
      <w:r w:rsidRPr="00716AF0">
        <w:t xml:space="preserve">лучше вместо вышеописанных заменителей сахара использовать экстракт или отвар </w:t>
      </w:r>
      <w:proofErr w:type="spellStart"/>
      <w:r w:rsidRPr="00716AF0">
        <w:t>стевии</w:t>
      </w:r>
      <w:proofErr w:type="spellEnd"/>
      <w:r w:rsidRPr="00716AF0">
        <w:t>. Эта трава обладает удивительно</w:t>
      </w:r>
      <w:r w:rsidR="00B14C49">
        <w:t xml:space="preserve"> </w:t>
      </w:r>
      <w:r w:rsidRPr="00716AF0">
        <w:t>сладким вкусом и совершенно безвредна.</w:t>
      </w:r>
    </w:p>
    <w:p w:rsidR="00F5611A" w:rsidRPr="00F5611A" w:rsidRDefault="00F5611A" w:rsidP="00F5611A">
      <w:pPr>
        <w:pStyle w:val="a3"/>
        <w:jc w:val="right"/>
        <w:rPr>
          <w:i/>
        </w:rPr>
      </w:pPr>
      <w:r w:rsidRPr="00F5611A">
        <w:rPr>
          <w:i/>
        </w:rPr>
        <w:t xml:space="preserve">Автор: Алексей </w:t>
      </w:r>
      <w:proofErr w:type="spellStart"/>
      <w:r w:rsidRPr="00F5611A">
        <w:rPr>
          <w:i/>
        </w:rPr>
        <w:t>Хацинский</w:t>
      </w:r>
      <w:proofErr w:type="spellEnd"/>
      <w:r w:rsidRPr="00F5611A">
        <w:rPr>
          <w:i/>
        </w:rPr>
        <w:t>,</w:t>
      </w:r>
    </w:p>
    <w:p w:rsidR="00F5611A" w:rsidRPr="00F5611A" w:rsidRDefault="00F5611A" w:rsidP="00F5611A">
      <w:pPr>
        <w:pStyle w:val="a3"/>
        <w:jc w:val="right"/>
        <w:rPr>
          <w:i/>
        </w:rPr>
      </w:pPr>
      <w:r w:rsidRPr="00F5611A">
        <w:rPr>
          <w:i/>
        </w:rPr>
        <w:t>врач общей практики – семейной медицины</w:t>
      </w:r>
    </w:p>
    <w:p w:rsidR="00F5611A" w:rsidRPr="00F5611A" w:rsidRDefault="00F5611A" w:rsidP="00F5611A">
      <w:pPr>
        <w:pStyle w:val="a3"/>
        <w:rPr>
          <w:b/>
        </w:rPr>
      </w:pPr>
      <w:r w:rsidRPr="00F5611A">
        <w:rPr>
          <w:b/>
        </w:rPr>
        <w:t>Вредные пищевые добавки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F5611A" w:rsidTr="00F5611A">
        <w:tc>
          <w:tcPr>
            <w:tcW w:w="4814" w:type="dxa"/>
          </w:tcPr>
          <w:p w:rsidR="00F5611A" w:rsidRDefault="00F5611A" w:rsidP="00045ACC">
            <w:pPr>
              <w:pStyle w:val="a3"/>
              <w:spacing w:line="240" w:lineRule="auto"/>
              <w:ind w:firstLine="0"/>
            </w:pPr>
            <w:r w:rsidRPr="002D4896">
              <w:rPr>
                <w:b/>
                <w:i/>
              </w:rPr>
              <w:t>Особо опасные.</w:t>
            </w:r>
            <w:r w:rsidRPr="00716AF0">
              <w:t xml:space="preserve"> Оказывают общее токсическое</w:t>
            </w:r>
            <w:r>
              <w:t xml:space="preserve"> действие на многие органы</w:t>
            </w:r>
          </w:p>
        </w:tc>
        <w:tc>
          <w:tcPr>
            <w:tcW w:w="4815" w:type="dxa"/>
          </w:tcPr>
          <w:p w:rsidR="00F5611A" w:rsidRDefault="00F5611A" w:rsidP="00045ACC">
            <w:pPr>
              <w:pStyle w:val="a3"/>
              <w:spacing w:line="240" w:lineRule="auto"/>
              <w:ind w:firstLine="0"/>
            </w:pPr>
            <w:r>
              <w:t>Е123, Е510, Е513, Е527</w:t>
            </w:r>
          </w:p>
        </w:tc>
      </w:tr>
      <w:tr w:rsidR="00F5611A" w:rsidTr="00F5611A">
        <w:tc>
          <w:tcPr>
            <w:tcW w:w="4814" w:type="dxa"/>
          </w:tcPr>
          <w:p w:rsidR="00F5611A" w:rsidRDefault="00F5611A" w:rsidP="00045ACC">
            <w:pPr>
              <w:pStyle w:val="a3"/>
              <w:spacing w:line="240" w:lineRule="auto"/>
              <w:ind w:firstLine="0"/>
            </w:pPr>
            <w:r w:rsidRPr="002D4896">
              <w:rPr>
                <w:b/>
                <w:i/>
              </w:rPr>
              <w:t>Опасные.</w:t>
            </w:r>
            <w:r w:rsidRPr="00716AF0">
              <w:t xml:space="preserve"> Требуют исключения или </w:t>
            </w:r>
            <w:r w:rsidRPr="00716AF0">
              <w:lastRenderedPageBreak/>
              <w:t>ограничения</w:t>
            </w:r>
            <w:r>
              <w:t xml:space="preserve"> </w:t>
            </w:r>
            <w:r w:rsidRPr="00716AF0">
              <w:t>даже для здоровых людей</w:t>
            </w:r>
          </w:p>
        </w:tc>
        <w:tc>
          <w:tcPr>
            <w:tcW w:w="4815" w:type="dxa"/>
          </w:tcPr>
          <w:p w:rsidR="00F5611A" w:rsidRDefault="00F5611A" w:rsidP="00045ACC">
            <w:pPr>
              <w:pStyle w:val="a3"/>
              <w:spacing w:line="240" w:lineRule="auto"/>
              <w:ind w:firstLine="0"/>
            </w:pPr>
            <w:r w:rsidRPr="00716AF0">
              <w:lastRenderedPageBreak/>
              <w:t xml:space="preserve">Е102, Е110, Е120, Е124, Е127, </w:t>
            </w:r>
            <w:r w:rsidRPr="00716AF0">
              <w:lastRenderedPageBreak/>
              <w:t>Е129, Е155,</w:t>
            </w:r>
            <w:r>
              <w:t xml:space="preserve"> </w:t>
            </w:r>
            <w:r w:rsidRPr="00716AF0">
              <w:t>Е180, Е201, Е220, Е222, Е223, Е224, Е228,</w:t>
            </w:r>
            <w:r>
              <w:t xml:space="preserve"> </w:t>
            </w:r>
            <w:r w:rsidRPr="00716AF0">
              <w:t>Е242, Е400, Е401, Е402, Е403, Е404, Е405,</w:t>
            </w:r>
            <w:r>
              <w:t xml:space="preserve"> </w:t>
            </w:r>
            <w:r w:rsidRPr="00716AF0">
              <w:t>Е501, Е502, Е503, Е620, Е636, Е637.</w:t>
            </w:r>
          </w:p>
        </w:tc>
      </w:tr>
      <w:tr w:rsidR="00F5611A" w:rsidTr="00F5611A">
        <w:tc>
          <w:tcPr>
            <w:tcW w:w="4814" w:type="dxa"/>
          </w:tcPr>
          <w:p w:rsidR="00F5611A" w:rsidRDefault="00F5611A" w:rsidP="00045ACC">
            <w:pPr>
              <w:pStyle w:val="a3"/>
              <w:spacing w:line="240" w:lineRule="auto"/>
              <w:ind w:firstLine="0"/>
            </w:pPr>
            <w:r w:rsidRPr="002D4896">
              <w:rPr>
                <w:b/>
                <w:i/>
              </w:rPr>
              <w:lastRenderedPageBreak/>
              <w:t>Канцерогенные.</w:t>
            </w:r>
            <w:r w:rsidRPr="00716AF0">
              <w:t xml:space="preserve"> Противопоказаны онкологическим</w:t>
            </w:r>
            <w:r>
              <w:t xml:space="preserve"> </w:t>
            </w:r>
            <w:r w:rsidRPr="00716AF0">
              <w:t>больным, больным с предраковыми заболеваниями</w:t>
            </w:r>
            <w:r>
              <w:t xml:space="preserve"> </w:t>
            </w:r>
            <w:r w:rsidRPr="00716AF0">
              <w:t>любой локализации, при заболеваниях крови</w:t>
            </w:r>
          </w:p>
        </w:tc>
        <w:tc>
          <w:tcPr>
            <w:tcW w:w="4815" w:type="dxa"/>
          </w:tcPr>
          <w:p w:rsidR="00F5611A" w:rsidRDefault="00F5611A" w:rsidP="00045ACC">
            <w:pPr>
              <w:pStyle w:val="a3"/>
              <w:spacing w:line="240" w:lineRule="auto"/>
              <w:ind w:firstLine="0"/>
            </w:pPr>
            <w:r w:rsidRPr="00716AF0">
              <w:t>Е131, Е142, Е153, Е210, Е212, Е213, Е215,</w:t>
            </w:r>
            <w:r>
              <w:t xml:space="preserve"> </w:t>
            </w:r>
            <w:r w:rsidRPr="00716AF0">
              <w:t>Е216, Е219, Е230, Е240, Е244, Е249, Е280,</w:t>
            </w:r>
            <w:r>
              <w:t xml:space="preserve"> </w:t>
            </w:r>
            <w:r w:rsidRPr="00716AF0">
              <w:t>Е281, Е282, Е283, Е310, Е954</w:t>
            </w:r>
          </w:p>
        </w:tc>
      </w:tr>
      <w:tr w:rsidR="00F5611A" w:rsidTr="00F5611A">
        <w:tc>
          <w:tcPr>
            <w:tcW w:w="4814" w:type="dxa"/>
          </w:tcPr>
          <w:p w:rsidR="00F5611A" w:rsidRDefault="00F5611A" w:rsidP="00045ACC">
            <w:pPr>
              <w:pStyle w:val="a3"/>
              <w:spacing w:line="240" w:lineRule="auto"/>
              <w:ind w:firstLine="0"/>
            </w:pPr>
            <w:r w:rsidRPr="00716AF0">
              <w:t xml:space="preserve">Противопоказаны при воспалительных и язвенных заболеваниях ЖКТ, патологии </w:t>
            </w:r>
            <w:proofErr w:type="spellStart"/>
            <w:r w:rsidRPr="00716AF0">
              <w:t>гепатобилиарной</w:t>
            </w:r>
            <w:proofErr w:type="spellEnd"/>
            <w:r w:rsidRPr="00716AF0">
              <w:t xml:space="preserve"> системы</w:t>
            </w:r>
          </w:p>
        </w:tc>
        <w:tc>
          <w:tcPr>
            <w:tcW w:w="4815" w:type="dxa"/>
          </w:tcPr>
          <w:p w:rsidR="00F5611A" w:rsidRDefault="00F5611A" w:rsidP="00045ACC">
            <w:pPr>
              <w:pStyle w:val="a3"/>
              <w:spacing w:line="240" w:lineRule="auto"/>
              <w:ind w:firstLine="0"/>
            </w:pPr>
            <w:r w:rsidRPr="00716AF0">
              <w:t>Е338, Е339, Е340, Е341, Е450, Е461, Е462,</w:t>
            </w:r>
            <w:r>
              <w:t xml:space="preserve"> </w:t>
            </w:r>
            <w:r w:rsidRPr="00716AF0">
              <w:t>Е463, Е465, Е466</w:t>
            </w:r>
          </w:p>
        </w:tc>
      </w:tr>
      <w:tr w:rsidR="00F5611A" w:rsidTr="00F5611A">
        <w:tc>
          <w:tcPr>
            <w:tcW w:w="4814" w:type="dxa"/>
          </w:tcPr>
          <w:p w:rsidR="00F5611A" w:rsidRDefault="00F5611A" w:rsidP="00045ACC">
            <w:pPr>
              <w:pStyle w:val="a3"/>
              <w:spacing w:line="240" w:lineRule="auto"/>
              <w:ind w:firstLine="0"/>
            </w:pPr>
            <w:r w:rsidRPr="00716AF0">
              <w:t>Требуют исключения при заболеваниях кожи</w:t>
            </w:r>
            <w:r>
              <w:t xml:space="preserve"> </w:t>
            </w:r>
            <w:r w:rsidRPr="00716AF0">
              <w:t>(особенно аллергического генеза)</w:t>
            </w:r>
          </w:p>
        </w:tc>
        <w:tc>
          <w:tcPr>
            <w:tcW w:w="4815" w:type="dxa"/>
          </w:tcPr>
          <w:p w:rsidR="00F5611A" w:rsidRDefault="00F5611A" w:rsidP="00045ACC">
            <w:pPr>
              <w:pStyle w:val="a3"/>
              <w:spacing w:line="240" w:lineRule="auto"/>
              <w:ind w:firstLine="0"/>
            </w:pPr>
            <w:r w:rsidRPr="00716AF0">
              <w:t>Е151, Е160, Е231, Е232, Е239, Е311, Е312,</w:t>
            </w:r>
            <w:r>
              <w:t xml:space="preserve"> </w:t>
            </w:r>
            <w:r w:rsidRPr="00716AF0">
              <w:t>Е320, Е907, Е954, Е1105</w:t>
            </w:r>
          </w:p>
        </w:tc>
      </w:tr>
      <w:tr w:rsidR="00F5611A" w:rsidTr="00F5611A">
        <w:tc>
          <w:tcPr>
            <w:tcW w:w="4814" w:type="dxa"/>
          </w:tcPr>
          <w:p w:rsidR="00F5611A" w:rsidRDefault="00F5611A" w:rsidP="00045ACC">
            <w:pPr>
              <w:pStyle w:val="a3"/>
              <w:spacing w:line="240" w:lineRule="auto"/>
              <w:ind w:firstLine="0"/>
            </w:pPr>
            <w:r w:rsidRPr="00716AF0">
              <w:t>Исключаются при любых заболеваниях кишечника</w:t>
            </w:r>
          </w:p>
        </w:tc>
        <w:tc>
          <w:tcPr>
            <w:tcW w:w="4815" w:type="dxa"/>
          </w:tcPr>
          <w:p w:rsidR="00F5611A" w:rsidRDefault="00F5611A" w:rsidP="00045ACC">
            <w:pPr>
              <w:pStyle w:val="a3"/>
              <w:spacing w:line="240" w:lineRule="auto"/>
              <w:ind w:firstLine="0"/>
            </w:pPr>
            <w:r w:rsidRPr="00716AF0">
              <w:t>Е154, Е626, Е627, Е628, Е629, Е630, Е631,</w:t>
            </w:r>
            <w:r>
              <w:t xml:space="preserve"> </w:t>
            </w:r>
            <w:r w:rsidRPr="00716AF0">
              <w:t>Е632, Е633, Е634, Е635</w:t>
            </w:r>
          </w:p>
        </w:tc>
      </w:tr>
      <w:tr w:rsidR="00F5611A" w:rsidTr="00F5611A">
        <w:tc>
          <w:tcPr>
            <w:tcW w:w="4814" w:type="dxa"/>
          </w:tcPr>
          <w:p w:rsidR="00F5611A" w:rsidRDefault="00F5611A" w:rsidP="00045ACC">
            <w:pPr>
              <w:pStyle w:val="a3"/>
              <w:spacing w:line="240" w:lineRule="auto"/>
              <w:ind w:firstLine="0"/>
            </w:pPr>
            <w:r w:rsidRPr="00716AF0">
              <w:t>Противопоказаны при повышенном давлении,</w:t>
            </w:r>
            <w:r>
              <w:t xml:space="preserve"> </w:t>
            </w:r>
            <w:r w:rsidRPr="00716AF0">
              <w:t>сердечной недостаточности, ишемической болезни сердца</w:t>
            </w:r>
          </w:p>
        </w:tc>
        <w:tc>
          <w:tcPr>
            <w:tcW w:w="4815" w:type="dxa"/>
          </w:tcPr>
          <w:p w:rsidR="00F5611A" w:rsidRDefault="00F5611A" w:rsidP="00045ACC">
            <w:pPr>
              <w:pStyle w:val="a3"/>
              <w:spacing w:line="240" w:lineRule="auto"/>
              <w:ind w:firstLine="0"/>
            </w:pPr>
            <w:r w:rsidRPr="00716AF0">
              <w:t>Е154, Е250, 252</w:t>
            </w:r>
          </w:p>
        </w:tc>
      </w:tr>
      <w:tr w:rsidR="00F5611A" w:rsidTr="00F5611A">
        <w:tc>
          <w:tcPr>
            <w:tcW w:w="4814" w:type="dxa"/>
          </w:tcPr>
          <w:p w:rsidR="00F5611A" w:rsidRDefault="00F5611A" w:rsidP="00045ACC">
            <w:pPr>
              <w:pStyle w:val="a3"/>
              <w:spacing w:line="240" w:lineRule="auto"/>
              <w:ind w:firstLine="0"/>
            </w:pPr>
            <w:r w:rsidRPr="00716AF0">
              <w:t>Запрещены в экономически развитых странах</w:t>
            </w:r>
          </w:p>
        </w:tc>
        <w:tc>
          <w:tcPr>
            <w:tcW w:w="4815" w:type="dxa"/>
          </w:tcPr>
          <w:p w:rsidR="00F5611A" w:rsidRDefault="00F5611A" w:rsidP="00045ACC">
            <w:pPr>
              <w:pStyle w:val="a3"/>
              <w:spacing w:line="240" w:lineRule="auto"/>
              <w:ind w:firstLine="0"/>
            </w:pPr>
            <w:r w:rsidRPr="00716AF0">
              <w:t>Е103, Е105, Е111, Е121, Е123, Е125, Е126,</w:t>
            </w:r>
            <w:r>
              <w:t xml:space="preserve"> </w:t>
            </w:r>
            <w:r w:rsidRPr="00716AF0">
              <w:t>Е130, Е152, Е211, Е952</w:t>
            </w:r>
          </w:p>
        </w:tc>
      </w:tr>
    </w:tbl>
    <w:p w:rsidR="00293019" w:rsidRPr="00716AF0" w:rsidRDefault="00293019" w:rsidP="004A1E0C">
      <w:pPr>
        <w:pStyle w:val="a3"/>
        <w:ind w:firstLine="0"/>
      </w:pPr>
    </w:p>
    <w:sectPr w:rsidR="00293019" w:rsidRPr="00716A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AF0"/>
    <w:rsid w:val="00045ACC"/>
    <w:rsid w:val="00293019"/>
    <w:rsid w:val="002D4896"/>
    <w:rsid w:val="00317C48"/>
    <w:rsid w:val="003855F5"/>
    <w:rsid w:val="003F52CB"/>
    <w:rsid w:val="004A1E0C"/>
    <w:rsid w:val="00716AF0"/>
    <w:rsid w:val="007170E6"/>
    <w:rsid w:val="00771AFA"/>
    <w:rsid w:val="007D4E52"/>
    <w:rsid w:val="00811466"/>
    <w:rsid w:val="009B320E"/>
    <w:rsid w:val="00AE2105"/>
    <w:rsid w:val="00B14C49"/>
    <w:rsid w:val="00B74A59"/>
    <w:rsid w:val="00DD0F2C"/>
    <w:rsid w:val="00E90828"/>
    <w:rsid w:val="00F5611A"/>
    <w:rsid w:val="00F6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1EACF-8D08-4CD4-B345-3672103DD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  <w:style w:type="table" w:styleId="a5">
    <w:name w:val="Table Grid"/>
    <w:basedOn w:val="a1"/>
    <w:uiPriority w:val="39"/>
    <w:rsid w:val="00F5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6</Pages>
  <Words>7371</Words>
  <Characters>4202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7</cp:revision>
  <dcterms:created xsi:type="dcterms:W3CDTF">2017-11-10T07:50:00Z</dcterms:created>
  <dcterms:modified xsi:type="dcterms:W3CDTF">2017-12-08T11:40:00Z</dcterms:modified>
</cp:coreProperties>
</file>