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86" w:rsidRPr="00762233" w:rsidRDefault="00501286" w:rsidP="00501286">
      <w:pPr>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w:t>
      </w:r>
    </w:p>
    <w:p w:rsidR="00501286" w:rsidRPr="00762233" w:rsidRDefault="00501286" w:rsidP="00501286">
      <w:pPr>
        <w:spacing w:line="360" w:lineRule="auto"/>
        <w:jc w:val="center"/>
        <w:rPr>
          <w:rFonts w:ascii="Courier New" w:hAnsi="Courier New" w:cs="Courier New"/>
          <w:b/>
          <w:sz w:val="24"/>
          <w:szCs w:val="24"/>
        </w:rPr>
      </w:pPr>
      <w:r w:rsidRPr="00762233">
        <w:rPr>
          <w:rFonts w:ascii="Courier New" w:hAnsi="Courier New" w:cs="Courier New"/>
          <w:b/>
          <w:sz w:val="24"/>
          <w:szCs w:val="24"/>
        </w:rPr>
        <w:t>Завоевание душ приносит обоюдное благословение</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 xml:space="preserve">Мы с братом Джином вышли из дому с рыболовными снастями, направляясь к мосту Фар </w:t>
      </w:r>
      <w:proofErr w:type="spellStart"/>
      <w:r w:rsidRPr="00762233">
        <w:rPr>
          <w:rFonts w:ascii="Courier New" w:hAnsi="Courier New" w:cs="Courier New"/>
          <w:sz w:val="24"/>
          <w:szCs w:val="24"/>
        </w:rPr>
        <w:t>Рокавей</w:t>
      </w:r>
      <w:proofErr w:type="spellEnd"/>
      <w:r w:rsidRPr="00762233">
        <w:rPr>
          <w:rFonts w:ascii="Courier New" w:hAnsi="Courier New" w:cs="Courier New"/>
          <w:sz w:val="24"/>
          <w:szCs w:val="24"/>
        </w:rPr>
        <w:t>. Прибыв на место, мы достали наживку и открыли сумку с приманкой. Будучи мальчиком из бруклинского гетто, я мало знал о рыбалке. Однако присутствие моего большого брата давало мне уверенность в том, что я пройду наилучший курс обучения этому искусству. С наживкой на крючке и грузилом я последовал его примеру и  забросил удочку в воду. Через несколько мгновений я взволнованно воскликнул и стал тянуть то, что, наверно, было самой большой рыбой на свете! Водоросли – вот и все. Я снова забросил удочку и снова потянул, но лишь обнаружил, что отсутствует наживка. Пока я забрасывал удочку много раз, пошел дождь. Мы спрятались под зонтом, который взяли «на всякий случай», и ждали, пока дождь утихнет. Когда же он усилился, брат решил вытащить леску и оставить ее свободно болтаться над водой.</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Как только дождь прекратился, Джин смотал удочку, чтобы снова ее забросить. Когда он посмотрел вниз с моста, чтобы узнать, как далеко была его леска, то весело рассмеялся. Брат и не знал, что на крючок попалась большая рыба. Он поймал ее совершенно случайно.</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Как и мой брат, многие искренние христианские работники осмеливаются «ловить» людей, зная об этом столь же мало, как и мы с братом о рыбной ловле. Несомненно, какую-то рыбу можно поймать случайно, но ведь намного лучше, если перед рыбалкой человек может приобрести соответствующие навыки, чтобы возвращение домой было исполнено радости от «принесенных снопов».</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 xml:space="preserve">Для многих рыбалка – это увлекательное времяпрепровождение, но восторг, который испытывает человек, приводя души </w:t>
      </w:r>
      <w:proofErr w:type="gramStart"/>
      <w:r w:rsidRPr="00762233">
        <w:rPr>
          <w:rFonts w:ascii="Courier New" w:hAnsi="Courier New" w:cs="Courier New"/>
          <w:sz w:val="24"/>
          <w:szCs w:val="24"/>
        </w:rPr>
        <w:t>ко</w:t>
      </w:r>
      <w:proofErr w:type="gramEnd"/>
      <w:r w:rsidRPr="00762233">
        <w:rPr>
          <w:rFonts w:ascii="Courier New" w:hAnsi="Courier New" w:cs="Courier New"/>
          <w:sz w:val="24"/>
          <w:szCs w:val="24"/>
        </w:rPr>
        <w:t xml:space="preserve"> Христу, намного превосходит любое другое удовольствие. Этот опыт приносит христианину большое удовлетворение. Радость от того, </w:t>
      </w:r>
      <w:r w:rsidRPr="00762233">
        <w:rPr>
          <w:rFonts w:ascii="Courier New" w:hAnsi="Courier New" w:cs="Courier New"/>
          <w:sz w:val="24"/>
          <w:szCs w:val="24"/>
        </w:rPr>
        <w:lastRenderedPageBreak/>
        <w:t>что человек принимает Христа, можно сравнить со счастьем матери, которая мучится в родах и рождает в мир младенца. Об Иисусе сказано: «На подвиг души</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воей Он будет смотреть с довольством» (</w:t>
      </w:r>
      <w:proofErr w:type="spellStart"/>
      <w:r w:rsidRPr="00762233">
        <w:rPr>
          <w:rFonts w:ascii="Courier New" w:hAnsi="Courier New" w:cs="Courier New"/>
          <w:sz w:val="24"/>
          <w:szCs w:val="24"/>
        </w:rPr>
        <w:t>Ис</w:t>
      </w:r>
      <w:proofErr w:type="spellEnd"/>
      <w:r w:rsidRPr="00762233">
        <w:rPr>
          <w:rFonts w:ascii="Courier New" w:hAnsi="Courier New" w:cs="Courier New"/>
          <w:sz w:val="24"/>
          <w:szCs w:val="24"/>
        </w:rPr>
        <w:t>. 53:11) (в англ. переводе Библии короля Иакова вместо слова «подвиг» употребляется выражение «родовые муки» ‒ прим. переводчика). Христос был готов претерпеть трудности, чтобы «взыскать … погибшее» (</w:t>
      </w:r>
      <w:proofErr w:type="spellStart"/>
      <w:r w:rsidRPr="00762233">
        <w:rPr>
          <w:rFonts w:ascii="Courier New" w:hAnsi="Courier New" w:cs="Courier New"/>
          <w:sz w:val="24"/>
          <w:szCs w:val="24"/>
        </w:rPr>
        <w:t>Лк</w:t>
      </w:r>
      <w:proofErr w:type="spellEnd"/>
      <w:r w:rsidRPr="00762233">
        <w:rPr>
          <w:rFonts w:ascii="Courier New" w:hAnsi="Courier New" w:cs="Courier New"/>
          <w:sz w:val="24"/>
          <w:szCs w:val="24"/>
        </w:rPr>
        <w:t>. 19:10). Он больше всего радовался, когда видел завоеванные души. Апостол Павел писал: «Взирая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(Евр. 12:2). «Он так высоко ценит Свое вознаграждение, что забывает, каких мучений Ему стоило искупить падшего человека».</w:t>
      </w:r>
      <w:r w:rsidRPr="00762233">
        <w:rPr>
          <w:rStyle w:val="a5"/>
          <w:rFonts w:ascii="Courier New" w:hAnsi="Courier New" w:cs="Courier New"/>
          <w:sz w:val="24"/>
          <w:szCs w:val="24"/>
        </w:rPr>
        <w:endnoteReference w:id="1"/>
      </w:r>
      <w:r w:rsidRPr="00762233">
        <w:rPr>
          <w:rFonts w:ascii="Courier New" w:hAnsi="Courier New" w:cs="Courier New"/>
          <w:sz w:val="24"/>
          <w:szCs w:val="24"/>
        </w:rPr>
        <w:t xml:space="preserve"> Иисус испытывал и до сих пор испытывает всепоглощающую тревогу о спасении душ. Именно это безмерное беспокойство о погибающем грешнике заставило Сына Божьего покинуть небо. Все находящиеся в небесных дворах разделяют и Его радость. «Так, говорю вам», ‒ сказал Иисус, – «бывает радость у Ангелов Божиих и об одном грешнике кающемся» (</w:t>
      </w:r>
      <w:proofErr w:type="spellStart"/>
      <w:r w:rsidRPr="00762233">
        <w:rPr>
          <w:rFonts w:ascii="Courier New" w:hAnsi="Courier New" w:cs="Courier New"/>
          <w:sz w:val="24"/>
          <w:szCs w:val="24"/>
        </w:rPr>
        <w:t>Лк</w:t>
      </w:r>
      <w:proofErr w:type="spellEnd"/>
      <w:r w:rsidRPr="00762233">
        <w:rPr>
          <w:rFonts w:ascii="Courier New" w:hAnsi="Courier New" w:cs="Courier New"/>
          <w:sz w:val="24"/>
          <w:szCs w:val="24"/>
        </w:rPr>
        <w:t>. 15:10).</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Такое же бремя ответственности и последующая за этим радость рождаются в сердце того, кто принимает Христа как своего личного Спасителя. Желание трудиться для спасения душ проявляется в добровольном действии, побуждающем верующего делать то же, что и его Господин. «Наиболее ценная работа ‒ это работа по спасению душ. Такое же сильное желание спасения душ, какое отмечало жизнь Спасителя, отмечает и жизнь Его истинных последователей. У христианина нет желания жить для себя. Он находит удовольствие в том, чтобы посвятить все, что у него есть, и самого себя на служение Господу. Он движим невыразимым желанием завоевывать души для Христа. Тем, у кого нет такого желания, стоит побеспокоиться о своем собственном спасении. Пусть они молятся о духе служения».</w:t>
      </w:r>
      <w:r w:rsidRPr="00762233">
        <w:rPr>
          <w:rStyle w:val="a5"/>
          <w:rFonts w:ascii="Courier New" w:hAnsi="Courier New" w:cs="Courier New"/>
          <w:sz w:val="24"/>
          <w:szCs w:val="24"/>
        </w:rPr>
        <w:endnoteReference w:id="2"/>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 xml:space="preserve">Когда человек трудится для спасения окружающих, вечные благословения изливаются не только на тех, ради кого он служит, но и на него самого. Пророк Даниил писал: «И разумные будут </w:t>
      </w:r>
      <w:r w:rsidRPr="00762233">
        <w:rPr>
          <w:rFonts w:ascii="Courier New" w:hAnsi="Courier New" w:cs="Courier New"/>
          <w:sz w:val="24"/>
          <w:szCs w:val="24"/>
        </w:rPr>
        <w:lastRenderedPageBreak/>
        <w:t>сиять, как светила на тверди, и обратившие многих к правде – как звезды, вовеки, навсегда» (</w:t>
      </w:r>
      <w:proofErr w:type="gramStart"/>
      <w:r w:rsidRPr="00762233">
        <w:rPr>
          <w:rFonts w:ascii="Courier New" w:hAnsi="Courier New" w:cs="Courier New"/>
          <w:sz w:val="24"/>
          <w:szCs w:val="24"/>
        </w:rPr>
        <w:t>Дан</w:t>
      </w:r>
      <w:proofErr w:type="gramEnd"/>
      <w:r w:rsidRPr="00762233">
        <w:rPr>
          <w:rFonts w:ascii="Courier New" w:hAnsi="Courier New" w:cs="Courier New"/>
          <w:sz w:val="24"/>
          <w:szCs w:val="24"/>
        </w:rPr>
        <w:t>. 12:3). Иисус утверждал: «Жнущий получает награду и собирает плод в жизнь вечную, так что и сеющий и жнущий вместе радоваться будут» (Ин. 4:36). «Обильные благословения приготовлены для тех, кто полностью подчиняется Божественному призыву. Когда такие работники будут стараться завоевывать души для Иисуса, они обнаружат, что многие из тех, кого никогда не удалось бы достичь никаким иным способом, готовы откликнуться на разумные личные усилия».</w:t>
      </w:r>
      <w:r w:rsidRPr="00762233">
        <w:rPr>
          <w:rStyle w:val="a5"/>
          <w:rFonts w:ascii="Courier New" w:hAnsi="Courier New" w:cs="Courier New"/>
          <w:sz w:val="24"/>
          <w:szCs w:val="24"/>
        </w:rPr>
        <w:endnoteReference w:id="3"/>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Царь Давид понимал, что его духовная жизнь напрямую связана с его эффективностью в завоевании душ. Он молился: «Окропи меня иссопом, и буду чист; омой меня, и буду белее снега.</w:t>
      </w:r>
      <w:r w:rsidRPr="00762233">
        <w:rPr>
          <w:rFonts w:ascii="Courier New" w:hAnsi="Courier New" w:cs="Courier New"/>
          <w:sz w:val="24"/>
          <w:szCs w:val="24"/>
          <w:lang w:bidi="he-IL"/>
        </w:rPr>
        <w:t xml:space="preserve"> </w:t>
      </w:r>
      <w:r w:rsidRPr="00762233">
        <w:rPr>
          <w:rFonts w:ascii="Courier New" w:hAnsi="Courier New" w:cs="Courier New"/>
          <w:sz w:val="24"/>
          <w:szCs w:val="24"/>
        </w:rPr>
        <w:t>Дай мне услышать радость и веселие, ‒ и возрадуются кости, Тобою сокрушенные.</w:t>
      </w:r>
      <w:r w:rsidRPr="00762233">
        <w:rPr>
          <w:rFonts w:ascii="Courier New" w:hAnsi="Courier New" w:cs="Courier New"/>
          <w:sz w:val="24"/>
          <w:szCs w:val="24"/>
          <w:lang w:bidi="he-IL"/>
        </w:rPr>
        <w:t xml:space="preserve"> </w:t>
      </w:r>
      <w:r w:rsidRPr="00762233">
        <w:rPr>
          <w:rFonts w:ascii="Courier New" w:hAnsi="Courier New" w:cs="Courier New"/>
          <w:sz w:val="24"/>
          <w:szCs w:val="24"/>
        </w:rPr>
        <w:t>Отврати лице</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вое от грехов моих, и изгладь все беззакония мои.</w:t>
      </w:r>
      <w:r w:rsidRPr="00762233">
        <w:rPr>
          <w:rFonts w:ascii="Courier New" w:hAnsi="Courier New" w:cs="Courier New"/>
          <w:sz w:val="24"/>
          <w:szCs w:val="24"/>
          <w:lang w:bidi="he-IL"/>
        </w:rPr>
        <w:t xml:space="preserve"> </w:t>
      </w:r>
      <w:r w:rsidRPr="00762233">
        <w:rPr>
          <w:rFonts w:ascii="Courier New" w:hAnsi="Courier New" w:cs="Courier New"/>
          <w:sz w:val="24"/>
          <w:szCs w:val="24"/>
        </w:rPr>
        <w:t>Сердце чистое сотвори во мне, Боже, и дух правый обнови внутри меня.</w:t>
      </w:r>
      <w:r w:rsidRPr="00762233">
        <w:rPr>
          <w:rFonts w:ascii="Courier New" w:hAnsi="Courier New" w:cs="Courier New"/>
          <w:sz w:val="24"/>
          <w:szCs w:val="24"/>
          <w:lang w:bidi="he-IL"/>
        </w:rPr>
        <w:t xml:space="preserve"> </w:t>
      </w:r>
      <w:r w:rsidRPr="00762233">
        <w:rPr>
          <w:rFonts w:ascii="Courier New" w:hAnsi="Courier New" w:cs="Courier New"/>
          <w:sz w:val="24"/>
          <w:szCs w:val="24"/>
        </w:rPr>
        <w:t>Не отвергни меня от лица</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воего, и Духа Твоего Святого не отними от меня»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50:9-13). Обычно люди останавливаются на этом тексте во время чтения Священного Писания в церкви. Однако обратите внимание на два следующих стиха. Давид продолжает: «Возврати мне радость спасения</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воего, и Духом владычественным утверди меня.</w:t>
      </w:r>
      <w:r w:rsidRPr="00762233">
        <w:rPr>
          <w:rFonts w:ascii="Courier New" w:hAnsi="Courier New" w:cs="Courier New"/>
          <w:sz w:val="24"/>
          <w:szCs w:val="24"/>
          <w:lang w:bidi="he-IL"/>
        </w:rPr>
        <w:t xml:space="preserve"> </w:t>
      </w:r>
      <w:r w:rsidRPr="00762233">
        <w:rPr>
          <w:rFonts w:ascii="Courier New" w:hAnsi="Courier New" w:cs="Courier New"/>
          <w:i/>
          <w:sz w:val="24"/>
          <w:szCs w:val="24"/>
        </w:rPr>
        <w:t>Научу беззаконных путям</w:t>
      </w:r>
      <w:proofErr w:type="gramStart"/>
      <w:r w:rsidRPr="00762233">
        <w:rPr>
          <w:rFonts w:ascii="Courier New" w:hAnsi="Courier New" w:cs="Courier New"/>
          <w:i/>
          <w:sz w:val="24"/>
          <w:szCs w:val="24"/>
        </w:rPr>
        <w:t xml:space="preserve"> Т</w:t>
      </w:r>
      <w:proofErr w:type="gramEnd"/>
      <w:r w:rsidRPr="00762233">
        <w:rPr>
          <w:rFonts w:ascii="Courier New" w:hAnsi="Courier New" w:cs="Courier New"/>
          <w:i/>
          <w:sz w:val="24"/>
          <w:szCs w:val="24"/>
        </w:rPr>
        <w:t>воим, и нечестивые к Тебе обратятся»</w:t>
      </w:r>
      <w:r w:rsidRPr="00762233">
        <w:rPr>
          <w:rFonts w:ascii="Courier New" w:hAnsi="Courier New" w:cs="Courier New"/>
          <w:sz w:val="24"/>
          <w:szCs w:val="24"/>
        </w:rPr>
        <w:t xml:space="preserve"> (стихи 14, 15) (в англ. переводе Библии короля Иакова – «Тогда научу беззаконных» ‒ прим. переводчика)</w:t>
      </w:r>
      <w:r w:rsidRPr="00762233">
        <w:rPr>
          <w:rFonts w:ascii="Courier New" w:hAnsi="Courier New" w:cs="Courier New"/>
          <w:i/>
          <w:sz w:val="24"/>
          <w:szCs w:val="24"/>
        </w:rPr>
        <w:t xml:space="preserve">. </w:t>
      </w:r>
      <w:r w:rsidRPr="00762233">
        <w:rPr>
          <w:rFonts w:ascii="Courier New" w:hAnsi="Courier New" w:cs="Courier New"/>
          <w:sz w:val="24"/>
          <w:szCs w:val="24"/>
        </w:rPr>
        <w:t>Иными словами, получение ответа на его молитву дает ему возможность завоевывать души. Вот почему он завершает ее такими словами: «Тогда научу беззаконных». Это естественный результат истинной молитвы. Преимущества завоевания душ по своей природе обоюдны: когда вы принимаете истину, вы отдаете ее другим, а отдавая, вы взамен получите благословения.</w:t>
      </w:r>
    </w:p>
    <w:p w:rsidR="00501286" w:rsidRPr="00762233"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Такое сотрудничество человека с Господом ради спасения душ – это одно из избранных Богом сре</w:t>
      </w:r>
      <w:proofErr w:type="gramStart"/>
      <w:r w:rsidRPr="00762233">
        <w:rPr>
          <w:rFonts w:ascii="Courier New" w:hAnsi="Courier New" w:cs="Courier New"/>
          <w:sz w:val="24"/>
          <w:szCs w:val="24"/>
        </w:rPr>
        <w:t>дств дл</w:t>
      </w:r>
      <w:proofErr w:type="gramEnd"/>
      <w:r w:rsidRPr="00762233">
        <w:rPr>
          <w:rFonts w:ascii="Courier New" w:hAnsi="Courier New" w:cs="Courier New"/>
          <w:sz w:val="24"/>
          <w:szCs w:val="24"/>
        </w:rPr>
        <w:t>я восстановления характера Христова в Его детях. Несомненно, «</w:t>
      </w:r>
      <w:r w:rsidRPr="00762233">
        <w:rPr>
          <w:rFonts w:ascii="Courier New" w:hAnsi="Courier New" w:cs="Courier New"/>
          <w:i/>
          <w:sz w:val="24"/>
          <w:szCs w:val="24"/>
        </w:rPr>
        <w:t xml:space="preserve">Бог мог бы спасать грешников и без нашей помощи. Сотрудничать с Ним необходимо нам, дабы выработать характер, подобный Христову. Чтобы радоваться вместе с Ним каждой новой искупленной душе, мы должны участвовать в </w:t>
      </w:r>
      <w:r w:rsidRPr="00762233">
        <w:rPr>
          <w:rFonts w:ascii="Courier New" w:hAnsi="Courier New" w:cs="Courier New"/>
          <w:i/>
          <w:sz w:val="24"/>
          <w:szCs w:val="24"/>
        </w:rPr>
        <w:lastRenderedPageBreak/>
        <w:t>работе нашего Спасителя».</w:t>
      </w:r>
      <w:r w:rsidRPr="00762233">
        <w:rPr>
          <w:rStyle w:val="a5"/>
          <w:rFonts w:ascii="Courier New" w:hAnsi="Courier New" w:cs="Courier New"/>
          <w:i/>
          <w:sz w:val="24"/>
          <w:szCs w:val="24"/>
        </w:rPr>
        <w:endnoteReference w:id="4"/>
      </w:r>
      <w:r w:rsidRPr="00762233">
        <w:rPr>
          <w:rFonts w:ascii="Courier New" w:hAnsi="Courier New" w:cs="Courier New"/>
          <w:i/>
          <w:sz w:val="24"/>
          <w:szCs w:val="24"/>
        </w:rPr>
        <w:t xml:space="preserve"> </w:t>
      </w:r>
      <w:r w:rsidRPr="00762233">
        <w:rPr>
          <w:rFonts w:ascii="Courier New" w:hAnsi="Courier New" w:cs="Courier New"/>
          <w:sz w:val="24"/>
          <w:szCs w:val="24"/>
        </w:rPr>
        <w:t>Это повеление Господа. Нам сказано: «Когда характер Христа будет в совершенстве отображен в Его народе, тогда Он придет, чтобы заявить</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вои права на них».</w:t>
      </w:r>
      <w:r w:rsidRPr="00762233">
        <w:rPr>
          <w:rStyle w:val="a5"/>
          <w:rFonts w:ascii="Courier New" w:hAnsi="Courier New" w:cs="Courier New"/>
          <w:sz w:val="24"/>
          <w:szCs w:val="24"/>
        </w:rPr>
        <w:endnoteReference w:id="5"/>
      </w:r>
      <w:r w:rsidRPr="00762233">
        <w:rPr>
          <w:rFonts w:ascii="Courier New" w:hAnsi="Courier New" w:cs="Courier New"/>
          <w:sz w:val="24"/>
          <w:szCs w:val="24"/>
        </w:rPr>
        <w:t xml:space="preserve"> Христоподобный характер – это необходимое условие для вечной жизни, и развития именно такого характера Христос ожидает от</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 xml:space="preserve">воих последователей прежде, чем Он сможет возвратиться на землю. Если это правда, тогда насколько жизненно важно для нас принимать участие в деле спасения душ? </w:t>
      </w:r>
      <w:proofErr w:type="gramStart"/>
      <w:r w:rsidRPr="00762233">
        <w:rPr>
          <w:rFonts w:ascii="Courier New" w:hAnsi="Courier New" w:cs="Courier New"/>
          <w:sz w:val="24"/>
          <w:szCs w:val="24"/>
        </w:rPr>
        <w:t>Возможно</w:t>
      </w:r>
      <w:proofErr w:type="gramEnd"/>
      <w:r w:rsidRPr="00762233">
        <w:rPr>
          <w:rFonts w:ascii="Courier New" w:hAnsi="Courier New" w:cs="Courier New"/>
          <w:sz w:val="24"/>
          <w:szCs w:val="24"/>
        </w:rPr>
        <w:t xml:space="preserve"> ли уподобляться Христу, не участвуя в этой работе? Ответ очевиден. Работа по приобретению душ для Бога обеспечивает необходимый элемент для духовного роста, который ведет к развитию Христоподобного характера. Это подобно питанию – каждый витамин необходим для здоровья. Витамины </w:t>
      </w:r>
      <w:r w:rsidRPr="00762233">
        <w:rPr>
          <w:rFonts w:ascii="Courier New" w:hAnsi="Courier New" w:cs="Courier New"/>
          <w:sz w:val="24"/>
          <w:szCs w:val="24"/>
          <w:lang w:val="en-US"/>
        </w:rPr>
        <w:t>E</w:t>
      </w:r>
      <w:r w:rsidRPr="00762233">
        <w:rPr>
          <w:rFonts w:ascii="Courier New" w:hAnsi="Courier New" w:cs="Courier New"/>
          <w:sz w:val="24"/>
          <w:szCs w:val="24"/>
        </w:rPr>
        <w:t xml:space="preserve">, </w:t>
      </w:r>
      <w:r w:rsidRPr="00762233">
        <w:rPr>
          <w:rFonts w:ascii="Courier New" w:hAnsi="Courier New" w:cs="Courier New"/>
          <w:sz w:val="24"/>
          <w:szCs w:val="24"/>
          <w:lang w:val="en-US"/>
        </w:rPr>
        <w:t>C</w:t>
      </w:r>
      <w:r w:rsidRPr="00762233">
        <w:rPr>
          <w:rFonts w:ascii="Courier New" w:hAnsi="Courier New" w:cs="Courier New"/>
          <w:sz w:val="24"/>
          <w:szCs w:val="24"/>
        </w:rPr>
        <w:t xml:space="preserve"> и </w:t>
      </w:r>
      <w:r w:rsidRPr="00762233">
        <w:rPr>
          <w:rFonts w:ascii="Courier New" w:hAnsi="Courier New" w:cs="Courier New"/>
          <w:sz w:val="24"/>
          <w:szCs w:val="24"/>
          <w:lang w:val="en-US"/>
        </w:rPr>
        <w:t>D</w:t>
      </w:r>
      <w:r w:rsidRPr="00762233">
        <w:rPr>
          <w:rFonts w:ascii="Courier New" w:hAnsi="Courier New" w:cs="Courier New"/>
          <w:sz w:val="24"/>
          <w:szCs w:val="24"/>
        </w:rPr>
        <w:t xml:space="preserve"> обеспечивают питание, которое не может обеспечить витамин </w:t>
      </w:r>
      <w:r w:rsidRPr="00762233">
        <w:rPr>
          <w:rFonts w:ascii="Courier New" w:hAnsi="Courier New" w:cs="Courier New"/>
          <w:sz w:val="24"/>
          <w:szCs w:val="24"/>
          <w:lang w:val="en-US"/>
        </w:rPr>
        <w:t>B</w:t>
      </w:r>
      <w:r w:rsidRPr="00762233">
        <w:rPr>
          <w:rFonts w:ascii="Courier New" w:hAnsi="Courier New" w:cs="Courier New"/>
          <w:sz w:val="24"/>
          <w:szCs w:val="24"/>
        </w:rPr>
        <w:t xml:space="preserve">, но это не делает витамин </w:t>
      </w:r>
      <w:r w:rsidRPr="00762233">
        <w:rPr>
          <w:rFonts w:ascii="Courier New" w:hAnsi="Courier New" w:cs="Courier New"/>
          <w:sz w:val="24"/>
          <w:szCs w:val="24"/>
          <w:lang w:val="en-US"/>
        </w:rPr>
        <w:t>B</w:t>
      </w:r>
      <w:r w:rsidRPr="00762233">
        <w:rPr>
          <w:rFonts w:ascii="Courier New" w:hAnsi="Courier New" w:cs="Courier New"/>
          <w:sz w:val="24"/>
          <w:szCs w:val="24"/>
        </w:rPr>
        <w:t xml:space="preserve"> менее важным. Как каждый витамин должен присутствовать в пище, чтобы организм был здоров, так и различные элементы христианства – включая активное свидетельство – должны присутствовать, чтобы христианин достиг духовного здоровья.</w:t>
      </w:r>
    </w:p>
    <w:p w:rsidR="00501286" w:rsidRPr="00501286" w:rsidRDefault="00501286" w:rsidP="00501286">
      <w:pPr>
        <w:spacing w:line="360" w:lineRule="auto"/>
        <w:rPr>
          <w:rFonts w:ascii="Courier New" w:hAnsi="Courier New" w:cs="Courier New"/>
          <w:sz w:val="24"/>
          <w:szCs w:val="24"/>
        </w:rPr>
      </w:pPr>
      <w:r w:rsidRPr="00762233">
        <w:rPr>
          <w:rFonts w:ascii="Courier New" w:hAnsi="Courier New" w:cs="Courier New"/>
          <w:sz w:val="24"/>
          <w:szCs w:val="24"/>
        </w:rPr>
        <w:t>«Те, кто наиболее активно и верно служит делу завоевания душ для Иисуса Христа, имеют наиболее развитую духовность и посвящение. Их активная деятельность стала для них средством духовности».</w:t>
      </w:r>
      <w:r w:rsidRPr="00762233">
        <w:rPr>
          <w:rStyle w:val="a5"/>
          <w:rFonts w:ascii="Courier New" w:hAnsi="Courier New" w:cs="Courier New"/>
          <w:sz w:val="24"/>
          <w:szCs w:val="24"/>
        </w:rPr>
        <w:endnoteReference w:id="6"/>
      </w:r>
      <w:r w:rsidRPr="00762233">
        <w:rPr>
          <w:rFonts w:ascii="Courier New" w:hAnsi="Courier New" w:cs="Courier New"/>
          <w:sz w:val="24"/>
          <w:szCs w:val="24"/>
        </w:rPr>
        <w:t xml:space="preserve"> Следовательно, «единственный способ возрастать в благодати – бескорыстно совершать именно ту работу, которую Христос поручил нам, – участвовать в меру своих способностей в помощи и благословении тех, кому нужна поддержка. Сила приходит от тренировки; деятельность – это необходимое условие жизни. Те, кто стремится сохранить христианскую жизнь пассивным принятием благословений, которые приходят по благодати, и ничего не делает для Христа, просто пытаются жить, кушая, но не работая. А в духовном мире, как и в природе, это всегда приводит к упадку и разложению. Человек, который не желает приводить в движение части своего тела, вскоре потеряет всякую способность пользоваться ими. Так и христианин, не желающий использовать данные ему Богом силы, не только не сможет возрастать во Христе, но утратит и ту силу, которую имел».</w:t>
      </w:r>
      <w:r w:rsidRPr="00762233">
        <w:rPr>
          <w:rStyle w:val="a5"/>
          <w:rFonts w:ascii="Courier New" w:hAnsi="Courier New" w:cs="Courier New"/>
          <w:sz w:val="24"/>
          <w:szCs w:val="24"/>
        </w:rPr>
        <w:endnoteReference w:id="7"/>
      </w:r>
      <w:r w:rsidRPr="00762233">
        <w:rPr>
          <w:rFonts w:ascii="Courier New" w:hAnsi="Courier New" w:cs="Courier New"/>
          <w:sz w:val="24"/>
          <w:szCs w:val="24"/>
        </w:rPr>
        <w:t xml:space="preserve"> «Один из Божественных </w:t>
      </w:r>
      <w:r w:rsidRPr="00762233">
        <w:rPr>
          <w:rFonts w:ascii="Courier New" w:hAnsi="Courier New" w:cs="Courier New"/>
          <w:sz w:val="24"/>
          <w:szCs w:val="24"/>
        </w:rPr>
        <w:lastRenderedPageBreak/>
        <w:t xml:space="preserve">планов для роста – это перераспределение. Христианин обретает силу, укрепляя других. "Кто </w:t>
      </w:r>
      <w:proofErr w:type="spellStart"/>
      <w:r w:rsidRPr="00762233">
        <w:rPr>
          <w:rFonts w:ascii="Courier New" w:hAnsi="Courier New" w:cs="Courier New"/>
          <w:sz w:val="24"/>
          <w:szCs w:val="24"/>
        </w:rPr>
        <w:t>напояет</w:t>
      </w:r>
      <w:proofErr w:type="spellEnd"/>
      <w:r w:rsidRPr="00762233">
        <w:rPr>
          <w:rFonts w:ascii="Courier New" w:hAnsi="Courier New" w:cs="Courier New"/>
          <w:sz w:val="24"/>
          <w:szCs w:val="24"/>
        </w:rPr>
        <w:t xml:space="preserve"> [других], тот и сам напоен будет". Это не просто обетование; это Божественный закон, закон, который Бог установил так, что потоки благодати, подобно водам великой бездны, находятся в постоянном круговороте, возвращаясь к своему истоку. В исполнении этого закона ‒ секрет духовного роста».</w:t>
      </w:r>
      <w:r w:rsidRPr="00762233">
        <w:rPr>
          <w:rStyle w:val="a5"/>
          <w:rFonts w:ascii="Courier New" w:hAnsi="Courier New" w:cs="Courier New"/>
          <w:sz w:val="24"/>
          <w:szCs w:val="24"/>
        </w:rPr>
        <w:endnoteReference w:id="8"/>
      </w:r>
      <w:r w:rsidRPr="00762233">
        <w:rPr>
          <w:rFonts w:ascii="Courier New" w:hAnsi="Courier New" w:cs="Courier New"/>
          <w:sz w:val="24"/>
          <w:szCs w:val="24"/>
        </w:rPr>
        <w:t xml:space="preserve"> В результате «мы становимся победителями, помогая другим победить, кровью Агнца и словом свидетельства своего».</w:t>
      </w:r>
      <w:r w:rsidRPr="00762233">
        <w:rPr>
          <w:rStyle w:val="a5"/>
          <w:rFonts w:ascii="Courier New" w:hAnsi="Courier New" w:cs="Courier New"/>
          <w:sz w:val="24"/>
          <w:szCs w:val="24"/>
        </w:rPr>
        <w:endnoteReference w:id="9"/>
      </w:r>
      <w:r w:rsidRPr="00762233">
        <w:rPr>
          <w:rFonts w:ascii="Courier New" w:hAnsi="Courier New" w:cs="Courier New"/>
          <w:sz w:val="24"/>
          <w:szCs w:val="24"/>
        </w:rPr>
        <w:t xml:space="preserve"> Обетование гласит: «Сеявшие со слезами будут пожинать с радостью.</w:t>
      </w:r>
      <w:r w:rsidRPr="00762233">
        <w:rPr>
          <w:rFonts w:ascii="Courier New" w:hAnsi="Courier New" w:cs="Courier New"/>
          <w:sz w:val="24"/>
          <w:szCs w:val="24"/>
          <w:lang w:bidi="he-IL"/>
        </w:rPr>
        <w:t xml:space="preserve"> </w:t>
      </w:r>
      <w:r w:rsidRPr="00762233">
        <w:rPr>
          <w:rFonts w:ascii="Courier New" w:hAnsi="Courier New" w:cs="Courier New"/>
          <w:sz w:val="24"/>
          <w:szCs w:val="24"/>
        </w:rPr>
        <w:t xml:space="preserve">С плачем </w:t>
      </w:r>
      <w:proofErr w:type="gramStart"/>
      <w:r w:rsidRPr="00762233">
        <w:rPr>
          <w:rFonts w:ascii="Courier New" w:hAnsi="Courier New" w:cs="Courier New"/>
          <w:sz w:val="24"/>
          <w:szCs w:val="24"/>
        </w:rPr>
        <w:t>несущий</w:t>
      </w:r>
      <w:proofErr w:type="gramEnd"/>
      <w:r w:rsidRPr="00762233">
        <w:rPr>
          <w:rFonts w:ascii="Courier New" w:hAnsi="Courier New" w:cs="Courier New"/>
          <w:sz w:val="24"/>
          <w:szCs w:val="24"/>
        </w:rPr>
        <w:t xml:space="preserve"> семена возвратится с радостью, неся снопы свои» (</w:t>
      </w:r>
      <w:proofErr w:type="spellStart"/>
      <w:r w:rsidRPr="00762233">
        <w:rPr>
          <w:rFonts w:ascii="Courier New" w:hAnsi="Courier New" w:cs="Courier New"/>
          <w:sz w:val="24"/>
          <w:szCs w:val="24"/>
        </w:rPr>
        <w:t>Пс</w:t>
      </w:r>
      <w:proofErr w:type="spellEnd"/>
      <w:r w:rsidRPr="00762233">
        <w:rPr>
          <w:rFonts w:ascii="Courier New" w:hAnsi="Courier New" w:cs="Courier New"/>
          <w:sz w:val="24"/>
          <w:szCs w:val="24"/>
        </w:rPr>
        <w:t>. 125:5, 6).</w:t>
      </w:r>
    </w:p>
    <w:p w:rsidR="00E869E9" w:rsidRPr="00501286" w:rsidRDefault="00E869E9"/>
    <w:sectPr w:rsidR="00E869E9" w:rsidRPr="00501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39" w:rsidRDefault="003A5539" w:rsidP="00501286">
      <w:pPr>
        <w:spacing w:after="0" w:line="240" w:lineRule="auto"/>
      </w:pPr>
      <w:r>
        <w:separator/>
      </w:r>
    </w:p>
  </w:endnote>
  <w:endnote w:type="continuationSeparator" w:id="0">
    <w:p w:rsidR="003A5539" w:rsidRDefault="003A5539" w:rsidP="00501286">
      <w:pPr>
        <w:spacing w:after="0" w:line="240" w:lineRule="auto"/>
      </w:pPr>
      <w:r>
        <w:continuationSeparator/>
      </w:r>
    </w:p>
  </w:endnote>
  <w:endnote w:id="1">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Библейский комментарий АСД. Комментарии Э. Уайт, т. 5, с. 1146.</w:t>
      </w:r>
    </w:p>
  </w:endnote>
  <w:endnote w:id="2">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Отчет Австралийской </w:t>
      </w:r>
      <w:proofErr w:type="spellStart"/>
      <w:r w:rsidRPr="00762233">
        <w:rPr>
          <w:rFonts w:ascii="Courier New" w:hAnsi="Courier New" w:cs="Courier New"/>
          <w:sz w:val="24"/>
          <w:szCs w:val="24"/>
        </w:rPr>
        <w:t>унионной</w:t>
      </w:r>
      <w:proofErr w:type="spellEnd"/>
      <w:r w:rsidRPr="00762233">
        <w:rPr>
          <w:rFonts w:ascii="Courier New" w:hAnsi="Courier New" w:cs="Courier New"/>
          <w:sz w:val="24"/>
          <w:szCs w:val="24"/>
        </w:rPr>
        <w:t xml:space="preserve"> конференции, 15 августа 1902 г.</w:t>
      </w:r>
    </w:p>
  </w:endnote>
  <w:endnote w:id="3">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w:t>
      </w:r>
      <w:r w:rsidRPr="00DD39EE">
        <w:rPr>
          <w:rFonts w:ascii="Courier New" w:hAnsi="Courier New" w:cs="Courier New"/>
          <w:color w:val="FF0000"/>
          <w:sz w:val="24"/>
          <w:szCs w:val="24"/>
        </w:rPr>
        <w:t>Эллен Уайт. Деяния апостолов, с. 158.</w:t>
      </w:r>
    </w:p>
  </w:endnote>
  <w:endnote w:id="4">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w:t>
      </w:r>
      <w:r w:rsidRPr="00DD39EE">
        <w:rPr>
          <w:rFonts w:ascii="Courier New" w:hAnsi="Courier New" w:cs="Courier New"/>
          <w:color w:val="FF0000"/>
          <w:sz w:val="24"/>
          <w:szCs w:val="24"/>
        </w:rPr>
        <w:t>Эллен Уайт. Желание веков, с. 142 (курсив автора – прим. переводчика).</w:t>
      </w:r>
    </w:p>
  </w:endnote>
  <w:endnote w:id="5">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Наглядные уроки Христа, с. 69.</w:t>
      </w:r>
    </w:p>
  </w:endnote>
  <w:endnote w:id="6">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w:t>
      </w:r>
      <w:r w:rsidRPr="00DD39EE">
        <w:rPr>
          <w:rFonts w:ascii="Courier New" w:hAnsi="Courier New" w:cs="Courier New"/>
          <w:color w:val="FF0000"/>
          <w:sz w:val="24"/>
          <w:szCs w:val="24"/>
        </w:rPr>
        <w:t xml:space="preserve">Эллен Уайт. </w:t>
      </w:r>
      <w:proofErr w:type="spellStart"/>
      <w:r w:rsidRPr="00DD39EE">
        <w:rPr>
          <w:rFonts w:ascii="Courier New" w:hAnsi="Courier New" w:cs="Courier New"/>
          <w:color w:val="FF0000"/>
          <w:sz w:val="24"/>
          <w:szCs w:val="24"/>
        </w:rPr>
        <w:t>Евангелизм</w:t>
      </w:r>
      <w:proofErr w:type="spellEnd"/>
      <w:r w:rsidRPr="00DD39EE">
        <w:rPr>
          <w:rFonts w:ascii="Courier New" w:hAnsi="Courier New" w:cs="Courier New"/>
          <w:color w:val="FF0000"/>
          <w:sz w:val="24"/>
          <w:szCs w:val="24"/>
        </w:rPr>
        <w:t>, с. 356.</w:t>
      </w:r>
    </w:p>
  </w:endnote>
  <w:endnote w:id="7">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Путь </w:t>
      </w:r>
      <w:proofErr w:type="gramStart"/>
      <w:r w:rsidRPr="00762233">
        <w:rPr>
          <w:rFonts w:ascii="Courier New" w:hAnsi="Courier New" w:cs="Courier New"/>
          <w:sz w:val="24"/>
          <w:szCs w:val="24"/>
        </w:rPr>
        <w:t>ко</w:t>
      </w:r>
      <w:proofErr w:type="gramEnd"/>
      <w:r w:rsidRPr="00762233">
        <w:rPr>
          <w:rFonts w:ascii="Courier New" w:hAnsi="Courier New" w:cs="Courier New"/>
          <w:sz w:val="24"/>
          <w:szCs w:val="24"/>
        </w:rPr>
        <w:t xml:space="preserve"> Христу, с. 80, 81.</w:t>
      </w:r>
    </w:p>
  </w:endnote>
  <w:endnote w:id="8">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Эллен Уайт. Знамения времени, 12 июня 1901 г.</w:t>
      </w:r>
    </w:p>
  </w:endnote>
  <w:endnote w:id="9">
    <w:p w:rsidR="00501286" w:rsidRPr="00762233" w:rsidRDefault="00501286" w:rsidP="00501286">
      <w:pPr>
        <w:pStyle w:val="a3"/>
        <w:spacing w:line="360" w:lineRule="auto"/>
        <w:rPr>
          <w:rFonts w:ascii="Courier New" w:hAnsi="Courier New" w:cs="Courier New"/>
          <w:sz w:val="24"/>
          <w:szCs w:val="24"/>
        </w:rPr>
      </w:pPr>
      <w:r w:rsidRPr="00762233">
        <w:rPr>
          <w:rStyle w:val="a5"/>
          <w:rFonts w:ascii="Courier New" w:hAnsi="Courier New" w:cs="Courier New"/>
          <w:sz w:val="24"/>
          <w:szCs w:val="24"/>
        </w:rPr>
        <w:endnoteRef/>
      </w:r>
      <w:r w:rsidRPr="00762233">
        <w:rPr>
          <w:rFonts w:ascii="Courier New" w:hAnsi="Courier New" w:cs="Courier New"/>
          <w:sz w:val="24"/>
          <w:szCs w:val="24"/>
        </w:rPr>
        <w:t xml:space="preserve"> </w:t>
      </w:r>
      <w:r w:rsidRPr="00DD39EE">
        <w:rPr>
          <w:rFonts w:ascii="Courier New" w:hAnsi="Courier New" w:cs="Courier New"/>
          <w:color w:val="FF0000"/>
          <w:sz w:val="24"/>
          <w:szCs w:val="24"/>
        </w:rPr>
        <w:t>Эллен Уайт. Письмо 236, 1908 г.</w:t>
      </w:r>
    </w:p>
    <w:p w:rsidR="00501286" w:rsidRPr="00762233" w:rsidRDefault="00501286" w:rsidP="00501286">
      <w:pPr>
        <w:pStyle w:val="a3"/>
        <w:spacing w:line="360" w:lineRule="auto"/>
        <w:rPr>
          <w:rFonts w:ascii="Courier New" w:hAnsi="Courier New" w:cs="Courier New"/>
          <w:sz w:val="24"/>
          <w:szCs w:val="24"/>
        </w:rPr>
      </w:pPr>
    </w:p>
    <w:p w:rsidR="00501286" w:rsidRPr="00762233" w:rsidRDefault="00501286" w:rsidP="00501286">
      <w:pPr>
        <w:pStyle w:val="a3"/>
        <w:spacing w:line="360" w:lineRule="auto"/>
        <w:rPr>
          <w:rFonts w:ascii="Courier New" w:hAnsi="Courier New" w:cs="Courier New"/>
          <w:sz w:val="24"/>
          <w:szCs w:val="24"/>
        </w:rPr>
      </w:pPr>
    </w:p>
    <w:p w:rsidR="00501286" w:rsidRPr="00762233" w:rsidRDefault="00501286" w:rsidP="00501286">
      <w:pPr>
        <w:pStyle w:val="a3"/>
        <w:spacing w:line="360" w:lineRule="auto"/>
        <w:rPr>
          <w:rFonts w:ascii="Courier New" w:hAnsi="Courier New" w:cs="Courier New"/>
          <w:sz w:val="24"/>
          <w:szCs w:val="24"/>
        </w:rPr>
      </w:pPr>
    </w:p>
    <w:p w:rsidR="00501286" w:rsidRPr="00762233" w:rsidRDefault="00501286" w:rsidP="00501286">
      <w:pPr>
        <w:pStyle w:val="a3"/>
        <w:spacing w:line="360" w:lineRule="auto"/>
        <w:rPr>
          <w:rFonts w:ascii="Courier New" w:hAnsi="Courier New" w:cs="Courier New"/>
          <w:sz w:val="24"/>
          <w:szCs w:val="24"/>
        </w:rPr>
      </w:pPr>
    </w:p>
    <w:p w:rsidR="00501286" w:rsidRPr="00501286" w:rsidRDefault="00501286" w:rsidP="00501286">
      <w:pPr>
        <w:pStyle w:val="a3"/>
        <w:spacing w:line="360" w:lineRule="auto"/>
        <w:rPr>
          <w:rFonts w:ascii="Courier New" w:hAnsi="Courier New" w:cs="Courier New"/>
          <w:sz w:val="24"/>
          <w:szCs w:val="24"/>
          <w:lang w:val="en-US"/>
        </w:rPr>
      </w:pPr>
      <w:bookmarkStart w:id="0" w:name="_GoBack"/>
      <w:bookmarkEnd w:id="0"/>
    </w:p>
    <w:p w:rsidR="00501286" w:rsidRPr="00762233" w:rsidRDefault="00501286" w:rsidP="00501286">
      <w:pPr>
        <w:pStyle w:val="a3"/>
        <w:spacing w:line="360" w:lineRule="auto"/>
        <w:ind w:left="360"/>
        <w:rPr>
          <w:rFonts w:ascii="Courier New" w:hAnsi="Courier New" w:cs="Courier New"/>
          <w:sz w:val="24"/>
          <w:szCs w:val="24"/>
        </w:rPr>
      </w:pPr>
    </w:p>
    <w:p w:rsidR="00501286" w:rsidRPr="00762233" w:rsidRDefault="00501286" w:rsidP="00501286">
      <w:pPr>
        <w:pStyle w:val="a3"/>
        <w:spacing w:line="360" w:lineRule="auto"/>
        <w:ind w:left="360"/>
        <w:rPr>
          <w:rFonts w:ascii="Courier New" w:hAnsi="Courier New" w:cs="Courier New"/>
          <w:sz w:val="24"/>
          <w:szCs w:val="24"/>
        </w:rPr>
      </w:pPr>
    </w:p>
    <w:p w:rsidR="00501286" w:rsidRPr="00762233" w:rsidRDefault="00501286" w:rsidP="00501286">
      <w:pPr>
        <w:pStyle w:val="a3"/>
        <w:spacing w:line="360" w:lineRule="auto"/>
        <w:ind w:left="360"/>
        <w:rPr>
          <w:rFonts w:ascii="Courier New" w:hAnsi="Courier New" w:cs="Courier New"/>
          <w:b/>
          <w:sz w:val="24"/>
          <w:szCs w:val="24"/>
        </w:rPr>
      </w:pPr>
    </w:p>
    <w:p w:rsidR="00501286" w:rsidRPr="00762233" w:rsidRDefault="00501286" w:rsidP="00501286">
      <w:pPr>
        <w:pStyle w:val="a3"/>
        <w:spacing w:line="360" w:lineRule="auto"/>
        <w:rPr>
          <w:rFonts w:ascii="Courier New" w:hAnsi="Courier New" w:cs="Courier New"/>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39" w:rsidRDefault="003A5539" w:rsidP="00501286">
      <w:pPr>
        <w:spacing w:after="0" w:line="240" w:lineRule="auto"/>
      </w:pPr>
      <w:r>
        <w:separator/>
      </w:r>
    </w:p>
  </w:footnote>
  <w:footnote w:type="continuationSeparator" w:id="0">
    <w:p w:rsidR="003A5539" w:rsidRDefault="003A5539" w:rsidP="00501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3BE"/>
    <w:multiLevelType w:val="hybridMultilevel"/>
    <w:tmpl w:val="CAD84930"/>
    <w:lvl w:ilvl="0" w:tplc="0614A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D4AC7"/>
    <w:multiLevelType w:val="hybridMultilevel"/>
    <w:tmpl w:val="2A42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93C28"/>
    <w:multiLevelType w:val="hybridMultilevel"/>
    <w:tmpl w:val="898C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85F71"/>
    <w:multiLevelType w:val="hybridMultilevel"/>
    <w:tmpl w:val="1F88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14536"/>
    <w:multiLevelType w:val="hybridMultilevel"/>
    <w:tmpl w:val="5B6A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E7E81"/>
    <w:multiLevelType w:val="hybridMultilevel"/>
    <w:tmpl w:val="0A28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707BB"/>
    <w:multiLevelType w:val="hybridMultilevel"/>
    <w:tmpl w:val="380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37E48"/>
    <w:multiLevelType w:val="hybridMultilevel"/>
    <w:tmpl w:val="B356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C326A"/>
    <w:multiLevelType w:val="hybridMultilevel"/>
    <w:tmpl w:val="4AAAA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D6B98"/>
    <w:multiLevelType w:val="hybridMultilevel"/>
    <w:tmpl w:val="26AE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9E10EA"/>
    <w:multiLevelType w:val="hybridMultilevel"/>
    <w:tmpl w:val="2B90A1A6"/>
    <w:lvl w:ilvl="0" w:tplc="2B5242A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244CC"/>
    <w:multiLevelType w:val="hybridMultilevel"/>
    <w:tmpl w:val="D4125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2802EB"/>
    <w:multiLevelType w:val="hybridMultilevel"/>
    <w:tmpl w:val="7018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C2EE1"/>
    <w:multiLevelType w:val="hybridMultilevel"/>
    <w:tmpl w:val="EC1E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9E610D"/>
    <w:multiLevelType w:val="hybridMultilevel"/>
    <w:tmpl w:val="2468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C5018B"/>
    <w:multiLevelType w:val="hybridMultilevel"/>
    <w:tmpl w:val="7E20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EB5E4D"/>
    <w:multiLevelType w:val="hybridMultilevel"/>
    <w:tmpl w:val="9B3C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1D7A3F"/>
    <w:multiLevelType w:val="hybridMultilevel"/>
    <w:tmpl w:val="3C00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16"/>
  </w:num>
  <w:num w:numId="5">
    <w:abstractNumId w:val="6"/>
  </w:num>
  <w:num w:numId="6">
    <w:abstractNumId w:val="15"/>
  </w:num>
  <w:num w:numId="7">
    <w:abstractNumId w:val="13"/>
  </w:num>
  <w:num w:numId="8">
    <w:abstractNumId w:val="17"/>
  </w:num>
  <w:num w:numId="9">
    <w:abstractNumId w:val="5"/>
  </w:num>
  <w:num w:numId="10">
    <w:abstractNumId w:val="0"/>
  </w:num>
  <w:num w:numId="11">
    <w:abstractNumId w:val="14"/>
  </w:num>
  <w:num w:numId="12">
    <w:abstractNumId w:val="4"/>
  </w:num>
  <w:num w:numId="13">
    <w:abstractNumId w:val="9"/>
  </w:num>
  <w:num w:numId="14">
    <w:abstractNumId w:val="12"/>
  </w:num>
  <w:num w:numId="15">
    <w:abstractNumId w:val="1"/>
  </w:num>
  <w:num w:numId="16">
    <w:abstractNumId w:val="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86"/>
    <w:rsid w:val="003A5539"/>
    <w:rsid w:val="00501286"/>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501286"/>
    <w:pPr>
      <w:spacing w:after="0" w:line="240" w:lineRule="auto"/>
    </w:pPr>
    <w:rPr>
      <w:sz w:val="20"/>
      <w:szCs w:val="20"/>
    </w:rPr>
  </w:style>
  <w:style w:type="character" w:customStyle="1" w:styleId="a4">
    <w:name w:val="Текст кінцевої виноски Знак"/>
    <w:basedOn w:val="a0"/>
    <w:link w:val="a3"/>
    <w:uiPriority w:val="99"/>
    <w:rsid w:val="00501286"/>
    <w:rPr>
      <w:sz w:val="20"/>
      <w:szCs w:val="20"/>
    </w:rPr>
  </w:style>
  <w:style w:type="character" w:styleId="a5">
    <w:name w:val="endnote reference"/>
    <w:basedOn w:val="a0"/>
    <w:uiPriority w:val="99"/>
    <w:semiHidden/>
    <w:unhideWhenUsed/>
    <w:rsid w:val="00501286"/>
    <w:rPr>
      <w:vertAlign w:val="superscript"/>
    </w:rPr>
  </w:style>
  <w:style w:type="paragraph" w:styleId="a6">
    <w:name w:val="footnote text"/>
    <w:basedOn w:val="a"/>
    <w:link w:val="a7"/>
    <w:uiPriority w:val="99"/>
    <w:semiHidden/>
    <w:unhideWhenUsed/>
    <w:rsid w:val="00501286"/>
    <w:pPr>
      <w:spacing w:after="0" w:line="240" w:lineRule="auto"/>
    </w:pPr>
    <w:rPr>
      <w:sz w:val="20"/>
      <w:szCs w:val="20"/>
    </w:rPr>
  </w:style>
  <w:style w:type="character" w:customStyle="1" w:styleId="a7">
    <w:name w:val="Текст виноски Знак"/>
    <w:basedOn w:val="a0"/>
    <w:link w:val="a6"/>
    <w:uiPriority w:val="99"/>
    <w:semiHidden/>
    <w:rsid w:val="00501286"/>
    <w:rPr>
      <w:sz w:val="20"/>
      <w:szCs w:val="20"/>
    </w:rPr>
  </w:style>
  <w:style w:type="character" w:styleId="a8">
    <w:name w:val="footnote reference"/>
    <w:basedOn w:val="a0"/>
    <w:uiPriority w:val="99"/>
    <w:semiHidden/>
    <w:unhideWhenUsed/>
    <w:rsid w:val="00501286"/>
    <w:rPr>
      <w:vertAlign w:val="superscript"/>
    </w:rPr>
  </w:style>
  <w:style w:type="paragraph" w:styleId="a9">
    <w:name w:val="Balloon Text"/>
    <w:basedOn w:val="a"/>
    <w:link w:val="aa"/>
    <w:uiPriority w:val="99"/>
    <w:semiHidden/>
    <w:unhideWhenUsed/>
    <w:rsid w:val="00501286"/>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01286"/>
    <w:rPr>
      <w:rFonts w:ascii="Tahoma" w:hAnsi="Tahoma" w:cs="Tahoma"/>
      <w:sz w:val="16"/>
      <w:szCs w:val="16"/>
    </w:rPr>
  </w:style>
  <w:style w:type="character" w:styleId="ab">
    <w:name w:val="Placeholder Text"/>
    <w:basedOn w:val="a0"/>
    <w:uiPriority w:val="99"/>
    <w:semiHidden/>
    <w:rsid w:val="005012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501286"/>
    <w:pPr>
      <w:spacing w:after="0" w:line="240" w:lineRule="auto"/>
    </w:pPr>
    <w:rPr>
      <w:sz w:val="20"/>
      <w:szCs w:val="20"/>
    </w:rPr>
  </w:style>
  <w:style w:type="character" w:customStyle="1" w:styleId="a4">
    <w:name w:val="Текст кінцевої виноски Знак"/>
    <w:basedOn w:val="a0"/>
    <w:link w:val="a3"/>
    <w:uiPriority w:val="99"/>
    <w:rsid w:val="00501286"/>
    <w:rPr>
      <w:sz w:val="20"/>
      <w:szCs w:val="20"/>
    </w:rPr>
  </w:style>
  <w:style w:type="character" w:styleId="a5">
    <w:name w:val="endnote reference"/>
    <w:basedOn w:val="a0"/>
    <w:uiPriority w:val="99"/>
    <w:semiHidden/>
    <w:unhideWhenUsed/>
    <w:rsid w:val="00501286"/>
    <w:rPr>
      <w:vertAlign w:val="superscript"/>
    </w:rPr>
  </w:style>
  <w:style w:type="paragraph" w:styleId="a6">
    <w:name w:val="footnote text"/>
    <w:basedOn w:val="a"/>
    <w:link w:val="a7"/>
    <w:uiPriority w:val="99"/>
    <w:semiHidden/>
    <w:unhideWhenUsed/>
    <w:rsid w:val="00501286"/>
    <w:pPr>
      <w:spacing w:after="0" w:line="240" w:lineRule="auto"/>
    </w:pPr>
    <w:rPr>
      <w:sz w:val="20"/>
      <w:szCs w:val="20"/>
    </w:rPr>
  </w:style>
  <w:style w:type="character" w:customStyle="1" w:styleId="a7">
    <w:name w:val="Текст виноски Знак"/>
    <w:basedOn w:val="a0"/>
    <w:link w:val="a6"/>
    <w:uiPriority w:val="99"/>
    <w:semiHidden/>
    <w:rsid w:val="00501286"/>
    <w:rPr>
      <w:sz w:val="20"/>
      <w:szCs w:val="20"/>
    </w:rPr>
  </w:style>
  <w:style w:type="character" w:styleId="a8">
    <w:name w:val="footnote reference"/>
    <w:basedOn w:val="a0"/>
    <w:uiPriority w:val="99"/>
    <w:semiHidden/>
    <w:unhideWhenUsed/>
    <w:rsid w:val="00501286"/>
    <w:rPr>
      <w:vertAlign w:val="superscript"/>
    </w:rPr>
  </w:style>
  <w:style w:type="paragraph" w:styleId="a9">
    <w:name w:val="Balloon Text"/>
    <w:basedOn w:val="a"/>
    <w:link w:val="aa"/>
    <w:uiPriority w:val="99"/>
    <w:semiHidden/>
    <w:unhideWhenUsed/>
    <w:rsid w:val="00501286"/>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01286"/>
    <w:rPr>
      <w:rFonts w:ascii="Tahoma" w:hAnsi="Tahoma" w:cs="Tahoma"/>
      <w:sz w:val="16"/>
      <w:szCs w:val="16"/>
    </w:rPr>
  </w:style>
  <w:style w:type="character" w:styleId="ab">
    <w:name w:val="Placeholder Text"/>
    <w:basedOn w:val="a0"/>
    <w:uiPriority w:val="99"/>
    <w:semiHidden/>
    <w:rsid w:val="005012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1309</Words>
  <Characters>7466</Characters>
  <Application>Microsoft Office Word</Application>
  <DocSecurity>0</DocSecurity>
  <Lines>62</Lines>
  <Paragraphs>17</Paragraphs>
  <ScaleCrop>false</ScaleCrop>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2014-09-17T11:15:00Z</dcterms:created>
  <dcterms:modified xsi:type="dcterms:W3CDTF">2014-09-17T11:17:00Z</dcterms:modified>
</cp:coreProperties>
</file>